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36"/>
        <w:gridCol w:w="7843"/>
      </w:tblGrid>
      <w:tr w:rsidR="006D3F27" w:rsidRPr="00C9572B" w:rsidTr="001A185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F7487" w:rsidRPr="00966473" w:rsidRDefault="00966473" w:rsidP="00966473">
            <w:pPr>
              <w:pStyle w:val="Aeeaoaeaa1"/>
              <w:widowControl/>
              <w:tabs>
                <w:tab w:val="left" w:pos="232"/>
              </w:tabs>
              <w:spacing w:before="20" w:after="20"/>
              <w:ind w:right="-104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966473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PUBBLICAZIONI</w:t>
            </w: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966473" w:rsidRDefault="00966473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D161D8" w:rsidRDefault="00D161D8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D161D8" w:rsidRDefault="00D161D8" w:rsidP="007873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Aeeaoaeaa1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C9572B">
              <w:rPr>
                <w:rFonts w:ascii="Arial Narrow" w:hAnsi="Arial Narrow"/>
                <w:smallCaps/>
                <w:color w:val="000000" w:themeColor="text1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7487" w:rsidRPr="00C9572B" w:rsidRDefault="00CF7487" w:rsidP="00A07F4C">
            <w:pPr>
              <w:pStyle w:val="Aaoeeu"/>
              <w:widowControl/>
              <w:spacing w:before="20" w:after="2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F7487" w:rsidRPr="00C9572B" w:rsidRDefault="006E674F" w:rsidP="006E674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</w:pPr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P</w:t>
            </w:r>
            <w:r w:rsidR="00CF7487"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ubblicazioni (riviste ISI</w:t>
            </w:r>
            <w:r w:rsidR="00CF7487"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it-IT"/>
              </w:rPr>
              <w:t>) (</w:t>
            </w:r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h-</w:t>
            </w:r>
            <w:proofErr w:type="spellStart"/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index</w:t>
            </w:r>
            <w:proofErr w:type="spellEnd"/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= 2</w:t>
            </w:r>
            <w:r w:rsidR="00454F16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5</w:t>
            </w:r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, citazioni &gt;</w:t>
            </w:r>
            <w:r w:rsidR="003F77A1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2</w:t>
            </w:r>
            <w:r w:rsidR="00772CC8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150</w:t>
            </w:r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</w:t>
            </w:r>
            <w:r w:rsidR="00A2041B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-</w:t>
            </w:r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Isiwebofknowledge</w:t>
            </w:r>
            <w:proofErr w:type="spellEnd"/>
            <w:r w:rsidR="00CF7487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; </w:t>
            </w:r>
          </w:p>
          <w:p w:rsidR="00CF7487" w:rsidRPr="00C9572B" w:rsidRDefault="00CF7487" w:rsidP="006E748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                                            h-</w:t>
            </w:r>
            <w:proofErr w:type="spellStart"/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index</w:t>
            </w:r>
            <w:proofErr w:type="spellEnd"/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= </w:t>
            </w:r>
            <w:r w:rsidR="00DB0E4F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29</w:t>
            </w:r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, citazioni &gt; </w:t>
            </w:r>
            <w:r w:rsidR="00DB0E4F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3327</w:t>
            </w:r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</w:t>
            </w:r>
            <w:r w:rsidR="00A2041B"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-</w:t>
            </w:r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google</w:t>
            </w:r>
            <w:proofErr w:type="spellEnd"/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9572B">
              <w:rPr>
                <w:rFonts w:ascii="Arial Narrow" w:hAnsi="Arial Narrow"/>
                <w:bCs/>
                <w:color w:val="548DD4" w:themeColor="text2" w:themeTint="99"/>
                <w:sz w:val="22"/>
                <w:szCs w:val="22"/>
                <w:lang w:val="it-IT"/>
              </w:rPr>
              <w:t>scholar</w:t>
            </w:r>
            <w:proofErr w:type="spellEnd"/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it-IT"/>
              </w:rPr>
              <w:t>):</w:t>
            </w:r>
          </w:p>
          <w:p w:rsidR="00CF7487" w:rsidRPr="00C9572B" w:rsidRDefault="00CF7487" w:rsidP="00007364">
            <w:pPr>
              <w:autoSpaceDE w:val="0"/>
              <w:autoSpaceDN w:val="0"/>
              <w:adjustRightInd w:val="0"/>
              <w:ind w:left="459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</w:p>
          <w:p w:rsidR="006E10B6" w:rsidRPr="006E10B6" w:rsidRDefault="006E10B6" w:rsidP="00892E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6716E1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 xml:space="preserve">Giordano D., </w:t>
            </w:r>
            <w:r w:rsidRPr="006716E1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Russell J.K., Gonzalez-Garcia D., Bersani D., Dingwell D.B., Del Negro C (</w:t>
            </w:r>
            <w:hyperlink r:id="rId8" w:history="1">
              <w:r w:rsidRPr="006716E1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 xml:space="preserve">2020). </w:t>
              </w:r>
              <w:r w:rsidRPr="006E10B6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Raman Spectroscopy from Laboratory and Proximal to Remote Sensing: A Tool for the Volcanological Sciences. </w:t>
              </w:r>
              <w:r w:rsidRPr="006716E1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>DOI:1</w:t>
              </w:r>
              <w:r w:rsidR="00E22EE7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 xml:space="preserve">0.3390/rs12050805. pp.805-821. </w:t>
              </w:r>
              <w:r w:rsidRPr="006716E1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>R</w:t>
              </w:r>
              <w:r w:rsidR="00E22EE7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 xml:space="preserve">emote </w:t>
              </w:r>
              <w:proofErr w:type="spellStart"/>
              <w:r w:rsidRPr="006716E1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>S</w:t>
              </w:r>
              <w:r w:rsidR="00E22EE7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>ensing</w:t>
              </w:r>
              <w:proofErr w:type="spellEnd"/>
              <w:r w:rsidR="00E22EE7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 xml:space="preserve"> journal</w:t>
              </w:r>
              <w:r w:rsidRPr="006716E1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it-IT"/>
                </w:rPr>
                <w:t xml:space="preserve"> - ISSN:2072-4292 vol. 12</w:t>
              </w:r>
              <w:r w:rsidRPr="006716E1">
                <w:rPr>
                  <w:rFonts w:ascii="Arial Narrow" w:hAnsi="Arial Narrow" w:cs="Verdana"/>
                  <w:i/>
                  <w:iCs/>
                  <w:color w:val="000000" w:themeColor="text1"/>
                  <w:sz w:val="22"/>
                  <w:szCs w:val="22"/>
                  <w:lang w:val="it-IT"/>
                </w:rPr>
                <w:t>.</w:t>
              </w:r>
            </w:hyperlink>
          </w:p>
          <w:p w:rsidR="00892EE4" w:rsidRDefault="00892EE4" w:rsidP="00892E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591102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Diego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González-García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James K. Russell, Simona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Raneri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Danilo Bersani, Laura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Fornasini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Danilo Di Genova, Simona Ferrando, Melanie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Kaliwoda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Pier Paolo Lottici,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Matthijs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Smit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and Donald B. Dingwell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(2019)</w:t>
            </w:r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. </w:t>
            </w:r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 calibrated database of Raman spectra for natural silicate glasses: implications for modelling melt physical properties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J. Raman </w:t>
            </w:r>
            <w:proofErr w:type="spellStart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Spectrosc</w:t>
            </w:r>
            <w:proofErr w:type="spellEnd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1 – 17, </w:t>
            </w:r>
            <w:hyperlink r:id="rId9" w:history="1">
              <w:r w:rsidRPr="00A3730C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https://doi.org/10.1002/jrs.5675</w:t>
              </w:r>
            </w:hyperlink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:rsidR="00E53169" w:rsidRPr="00683EE2" w:rsidRDefault="00E53169" w:rsidP="00AF62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0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bookmarkStart w:id="0" w:name="_GoBack"/>
            <w:r w:rsidRPr="000A5B75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US"/>
              </w:rPr>
              <w:t>Giordano D.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(2019). A</w:t>
            </w:r>
            <w:proofErr w:type="spellStart"/>
            <w:r w:rsidRPr="00683EE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dvances</w:t>
            </w:r>
            <w:proofErr w:type="spellEnd"/>
            <w:r w:rsidRPr="00683EE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in the rheology of natural multiphase silicate melts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683EE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and implications for magma transport and lava flow emplacement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. Ann. Geophys.</w:t>
            </w:r>
            <w:r w:rsidR="00AF6261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F6261" w:rsidRPr="00AF6261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https://doi.org/10.4401/ag-785</w:t>
            </w:r>
            <w:r w:rsidR="00AF6261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9</w:t>
            </w:r>
          </w:p>
          <w:bookmarkEnd w:id="0"/>
          <w:p w:rsidR="004572E7" w:rsidRPr="000A5B75" w:rsidRDefault="004572E7" w:rsidP="004572E7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Roverato M., </w:t>
            </w:r>
            <w:r w:rsidRPr="00207A84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Giovanardi T., </w:t>
            </w:r>
            <w:proofErr w:type="spellStart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Juliani</w:t>
            </w:r>
            <w:proofErr w:type="spellEnd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C. Polo L.A. (2019). </w:t>
            </w:r>
            <w:r w:rsidRPr="000A5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The 2.0-1.88 Ga Paleoproterozoic evolution of the southern Amazonian Craton (Brazil): an interpretation inferred by </w:t>
            </w:r>
            <w:proofErr w:type="spellStart"/>
            <w:r w:rsidRPr="000A5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lithofaciological</w:t>
            </w:r>
            <w:proofErr w:type="spellEnd"/>
            <w:r w:rsidRPr="000A5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, geochemical and geochronological data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Gondwana</w:t>
            </w:r>
            <w:proofErr w:type="spellEnd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Res. </w:t>
            </w:r>
            <w:r w:rsidR="004F420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70, 1 – 24;</w:t>
            </w:r>
          </w:p>
          <w:p w:rsidR="0085121D" w:rsidRPr="00E31FA0" w:rsidRDefault="0085121D" w:rsidP="001C5F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E31FA0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and Russell J.K. (2018). Toward a Structural Model for the Viscosity of Geological Melts. Earth Planet. Sci. Lett</w:t>
            </w:r>
            <w:r w:rsidR="00607A3B"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8500B7"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501, 202 </w:t>
            </w:r>
            <w:r w:rsidR="00607A3B"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–</w:t>
            </w:r>
            <w:r w:rsidR="008500B7"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212</w:t>
            </w:r>
            <w:r w:rsidR="00607A3B"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:rsidR="00607A3B" w:rsidRPr="00E31FA0" w:rsidRDefault="00607A3B" w:rsidP="00607A3B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Kolzenburg S., </w:t>
            </w:r>
            <w:r w:rsidRPr="00E31FA0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Di Muro A., Dingwell D.B. (2018). </w:t>
            </w: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Equilibrium Viscosity and Disequilibrium Rheology of a high Magnesium Basalt from Piton De La </w:t>
            </w:r>
            <w:proofErr w:type="spellStart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Fournaise</w:t>
            </w:r>
            <w:proofErr w:type="spellEnd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volcano, La Reunion, Indian Ocean, France. </w:t>
            </w: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Ann. </w:t>
            </w:r>
            <w:proofErr w:type="spellStart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Geophys</w:t>
            </w:r>
            <w:proofErr w:type="spellEnd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B20887" w:rsidRPr="00E31FA0">
              <w:rPr>
                <w:sz w:val="22"/>
                <w:szCs w:val="22"/>
              </w:rPr>
              <w:t xml:space="preserve">61, 2018; </w:t>
            </w: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DOI</w:t>
            </w:r>
            <w:r w:rsidR="00B20887"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hyperlink r:id="rId10" w:history="1">
              <w:r w:rsidRPr="00E31FA0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10.4401/ag-7839</w:t>
              </w:r>
            </w:hyperlink>
          </w:p>
          <w:p w:rsidR="0085121D" w:rsidRPr="0085121D" w:rsidRDefault="0085121D" w:rsidP="001C5F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lang w:eastAsia="en-GB"/>
              </w:rPr>
            </w:pPr>
            <w:proofErr w:type="spellStart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Kolzenburg</w:t>
            </w:r>
            <w:proofErr w:type="spellEnd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S., </w:t>
            </w:r>
            <w:r w:rsidRPr="00E31FA0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Hess K.U., </w:t>
            </w:r>
            <w:proofErr w:type="spellStart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E31FA0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D.B. (2018). Shear rate-dependent</w:t>
            </w:r>
            <w:r w:rsidRPr="0085121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Disequilibrium Rheology and Dynamics of Basalt Solidification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Geophys</w:t>
            </w:r>
            <w:proofErr w:type="spellEnd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. Res. Lett. 10.1029/2018GL07779;</w:t>
            </w:r>
          </w:p>
          <w:p w:rsidR="00AE0B75" w:rsidRPr="00AE0B75" w:rsidRDefault="00A923AF" w:rsidP="001C5F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lang w:eastAsia="en-GB"/>
              </w:rPr>
            </w:pPr>
            <w:r w:rsidRPr="00683EE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Kolzenburg S., Di Genova D., </w:t>
            </w:r>
            <w:r w:rsidRPr="00683EE2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683EE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Hess K.U., Dingwell D.B. (2018). </w:t>
            </w: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The effect of oxygen fugacity on the rheological evolution of crystallizing basaltic melts. Earth Planet. Sci. Lett. 487, 21 – 32</w:t>
            </w:r>
            <w:r w:rsidR="00AE0B75"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:rsidR="00A923AF" w:rsidRPr="00A923AF" w:rsidRDefault="00CF7487" w:rsidP="001C5F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lang w:eastAsia="en-GB"/>
              </w:rPr>
            </w:pP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Principe C.,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Arrighi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S.,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Devidze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M., Le Goff M.,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Goguitchaichvili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A., la Felice S.,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Paolillo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A., </w:t>
            </w:r>
            <w:r w:rsidRPr="00AE0B75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D.</w:t>
            </w: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Morales J. (201</w:t>
            </w:r>
            <w:r w:rsid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8</w:t>
            </w: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).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Archaeomagneting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dating of Copper Age at Croce di Papa village and relations on Vesuvius and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Phlegrean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Fields volcanic activity. </w:t>
            </w:r>
            <w:r w:rsidR="00AE0B75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349, 217 - 229</w:t>
            </w:r>
            <w:r w:rsidR="00A923AF">
              <w:rPr>
                <w:lang w:eastAsia="en-GB"/>
              </w:rPr>
              <w:t>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892EE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Polo L.A., </w:t>
            </w:r>
            <w:r w:rsidRPr="00892EE4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</w:t>
            </w:r>
            <w:r w:rsidRPr="00892EE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., Janasi V., </w:t>
            </w:r>
            <w:proofErr w:type="spellStart"/>
            <w:r w:rsidRPr="00892EE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Freitas-Guiaraes</w:t>
            </w:r>
            <w:proofErr w:type="spellEnd"/>
            <w:r w:rsidRPr="00892EE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L. (201</w:t>
            </w:r>
            <w:r w:rsidR="00AE0B75" w:rsidRPr="00892EE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8</w:t>
            </w:r>
            <w:r w:rsidRPr="00892EE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). </w:t>
            </w:r>
            <w:r w:rsidRPr="0026017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Effusive silicic volcanism in in the Paraná Ma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gmatic Province, South Brazil: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Physico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-chemical conditions of storage and eruption and considerations on the rheological behaviour during emplacement.  J.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Res. </w:t>
            </w:r>
            <w:r w:rsidR="00AE0B75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355, 115 - 135</w:t>
            </w:r>
            <w:r w:rsidRPr="00C9572B">
              <w:rPr>
                <w:rStyle w:val="Collegamentoipertestuale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en-GB"/>
              </w:rPr>
              <w:t xml:space="preserve">. </w:t>
            </w:r>
          </w:p>
          <w:p w:rsidR="00CF7487" w:rsidRPr="00AE0B75" w:rsidRDefault="00CF7487" w:rsidP="002113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Polo L.A.,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Janasi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V., </w:t>
            </w:r>
            <w:r w:rsidRPr="00AE0B75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D.</w:t>
            </w: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E. Canon Tapia, E. Lima, M. </w:t>
            </w:r>
            <w:proofErr w:type="spellStart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Roverato</w:t>
            </w:r>
            <w:proofErr w:type="spellEnd"/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(201</w:t>
            </w:r>
            <w:r w:rsid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8</w:t>
            </w:r>
            <w:r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). Effusive silicic volcanism in the Paraná Magmatic Province, South Brazil: evidence for local fed lava flows and domes from detailed field work. </w:t>
            </w:r>
            <w:r w:rsidR="00AE0B75"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J. </w:t>
            </w:r>
            <w:proofErr w:type="spellStart"/>
            <w:r w:rsidR="00AE0B75"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Volcanol</w:t>
            </w:r>
            <w:proofErr w:type="spellEnd"/>
            <w:r w:rsidR="00AE0B75"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AE0B75"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Geoth</w:t>
            </w:r>
            <w:proofErr w:type="spellEnd"/>
            <w:r w:rsidR="00AE0B75" w:rsidRPr="00AE0B75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Res. </w:t>
            </w:r>
            <w:r w:rsidR="00AE0B75" w:rsidRPr="00AE0B75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 xml:space="preserve">355, 204 </w:t>
            </w:r>
            <w:r w:rsidR="00AE0B75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–</w:t>
            </w:r>
            <w:r w:rsidR="00AE0B75" w:rsidRPr="00AE0B75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 xml:space="preserve"> 218</w:t>
            </w:r>
            <w:r w:rsidR="00AE0B75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:rsidR="009B23C3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M., de’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Michieli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Vitturi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Arzilli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F., Burton M.R.,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Caricchi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L., Carr B.,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Cerminara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Cimarelli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C., Clarke A.B.,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Colucci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S., Costa A.,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Degruyter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W.,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Druitt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T.,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S.,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Esposti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Ongaro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T.,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et al.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(2017)</w:t>
            </w:r>
            <w:r w:rsidR="009B23C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From magma ascent to ash generation: investigating volcanic conduit processes by integrating experiments, numerical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modeling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and observations.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Annals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Geophysics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60, 6, S0666,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2017;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doi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: 10.4401/ag-74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49;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and Russell J.K. (2017)</w:t>
            </w:r>
            <w:r w:rsidR="009B23C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The heat capacity of hydrous multicomponent natural melts and glasses. Chem. Geol. 461, 96 -103;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Russell J.K. and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(2017). Modelling Configurational Entropy of Silicate Melts (2017). Chem. Geol. – 461, 140 – 151;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Kolzenburg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S.,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Thordarson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T.,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Höskuldsson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D.B. (2017). The rheological evolution of the 2014/15 eruption at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Holuhraun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central Iceland. Bull.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79, 45 </w:t>
            </w:r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(</w:t>
            </w:r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</w:rPr>
              <w:t>DOI</w:t>
            </w:r>
            <w:r w:rsidRPr="00C9572B">
              <w:rPr>
                <w:rFonts w:ascii="Arial Narrow" w:hAnsi="Arial Narrow"/>
                <w:color w:val="000000" w:themeColor="text1"/>
                <w:spacing w:val="4"/>
                <w:sz w:val="22"/>
                <w:szCs w:val="22"/>
                <w:shd w:val="clear" w:color="auto" w:fill="FCFCFC"/>
              </w:rPr>
              <w:t>: 10.1007/s00445-017-1128-6)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Paolillo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A, Principe C., Bisson M.,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Gianardi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R.,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La Felice S. (2016).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Volcanological map of the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Southwestern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sector of Vesuvius volcano, Italy.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Journal of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Maps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12, 425 –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440;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lastRenderedPageBreak/>
              <w:t>Kolzenburg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S.,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Cimarelli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C.,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D.B. (2016) In situ thermal characterization of cooling/crystallizing lavas during rheology measurements and implications for lava flow emplacement.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Cosmoch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Acta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195, 244 – 258;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Kolzenburg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S,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Favalli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M,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Fornaciai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A, Isola I, Harris A,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Nannipieri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L,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(2016) Rapid updating and improvement of airborne LIDAR DEMs through ground based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SfM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3D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modeling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of volcanic features. IEEE Transactions on Geoscience and Remote Sensing, 99, 1-13;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Arzilli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F,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M, Baker DR,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Landi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P,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Mancini L. (2016).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A new tool for resolving crystal feldspars phases in X-ray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microtomographic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images of crystallized natural magmas and synthetic analogues. Am. Mineral. 101, 2301 - 2311;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Roverato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Echeverri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-Misas C.M.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Juliani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C (2016).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Paleoproterozoic felsic volcanism of the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Tapajós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Mineral Province, Southern Amazon Craton, Brazil.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310, 98 -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106;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Nichols ARL,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Potuzak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M, Di Genova D, Romano C, Russell JK (2015).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Heat capacity of hydrous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trachybasalt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from Mt Etna: comparison with CaAl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vertAlign w:val="subscript"/>
                <w:lang w:val="en-GB"/>
              </w:rPr>
              <w:t>2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Si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vertAlign w:val="subscript"/>
                <w:lang w:val="en-GB"/>
              </w:rPr>
              <w:t>2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vertAlign w:val="subscript"/>
                <w:lang w:val="en-GB"/>
              </w:rPr>
              <w:t>8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(An) – CaMgSi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vertAlign w:val="subscript"/>
                <w:lang w:val="en-GB"/>
              </w:rPr>
              <w:t>2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vertAlign w:val="subscript"/>
                <w:lang w:val="en-GB"/>
              </w:rPr>
              <w:t>6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(Di) as basaltic proxy compositions.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Contrib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Mineral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Petrol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170, 48 (</w:t>
            </w:r>
            <w:hyperlink r:id="rId11" w:history="1">
              <w:r w:rsidRPr="00C9572B">
                <w:rPr>
                  <w:rStyle w:val="Collegamentoipertestuale"/>
                  <w:rFonts w:ascii="Arial Narrow" w:hAnsi="Arial Narrow" w:cs="AdvTT5235d5a9"/>
                  <w:color w:val="000000" w:themeColor="text1"/>
                  <w:sz w:val="22"/>
                  <w:szCs w:val="22"/>
                  <w:lang w:val="en-GB" w:eastAsia="en-GB"/>
                </w:rPr>
                <w:t>http://dx.doi.org/10.1007/s00410-015-1196-6</w:t>
              </w:r>
            </w:hyperlink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);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 Genova</w:t>
            </w:r>
            <w:r w:rsidR="002C1BF5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Alletti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(2014).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Heat capacity, configurational heat capacity and fragility of hydrous magmas.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Acta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142, 314 - 333;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Ardia</w:t>
            </w:r>
            <w:proofErr w:type="spellEnd"/>
            <w:r w:rsidR="002C1BF5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P.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Muro</w:t>
            </w:r>
            <w:proofErr w:type="spellEnd"/>
            <w:r w:rsidR="002C1BF5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A.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US"/>
              </w:rPr>
              <w:t>Giordano</w:t>
            </w:r>
            <w:r w:rsidR="002C1BF5"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US"/>
              </w:rPr>
              <w:t xml:space="preserve">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D.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Massare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C. Sanchez-Valle, M.W. Schmidt (2014) Densification mechanisms of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haplogranite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glasses as a function of water content and pressure based on density and Raman data.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Acta,138, 158 -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180;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C. Bouvet de Maisonneuve,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 xml:space="preserve"> 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Piochi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L. Mancini,</w:t>
            </w:r>
            <w:r w:rsidR="00F67743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W.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Degruyter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O. Bachmann (2014).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Permeability measurements of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Campi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Flegrei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pyroclastic products: An example from the Campanian Ignimbrite and Monte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Nuovo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eruptions. J.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. Res. 272, 16 - 22;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Chevrel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M.O.,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US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Potuzak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Courtial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P.,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D.B. (2013). </w:t>
            </w:r>
            <w:hyperlink r:id="rId12" w:history="1"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Physical properties of CaAl2Si2O8 - CaMgSi2O6 - </w:t>
              </w:r>
              <w:proofErr w:type="spellStart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>FeO</w:t>
              </w:r>
              <w:proofErr w:type="spellEnd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 - Fe2O3 melts: Analogues for extra-terrestrial basalt.</w:t>
              </w:r>
            </w:hyperlink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Chem. Geol. 346, 93 – 105;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Vona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J.K. Russell (2013). </w:t>
            </w:r>
            <w:hyperlink r:id="rId13" w:history="1"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The multiphase rheology of magmas from Monte </w:t>
              </w:r>
              <w:proofErr w:type="spellStart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>Nuovo</w:t>
              </w:r>
              <w:proofErr w:type="spellEnd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 (</w:t>
              </w:r>
              <w:proofErr w:type="spellStart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>Campi</w:t>
              </w:r>
              <w:proofErr w:type="spellEnd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>Flegrei</w:t>
              </w:r>
              <w:proofErr w:type="spellEnd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, Italy). </w:t>
              </w:r>
            </w:hyperlink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Chem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346, 213 -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227;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D. Di Genova, C. Romano, K.U. Hess, 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Vona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B. T. Poe,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H. Behrens (2013). </w:t>
            </w:r>
            <w:hyperlink r:id="rId14" w:history="1"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The rheology of peralkaline rhyolites from </w:t>
              </w:r>
              <w:proofErr w:type="spellStart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>Pantelleria</w:t>
              </w:r>
              <w:proofErr w:type="spellEnd"/>
              <w:r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US"/>
                </w:rPr>
                <w:t xml:space="preserve"> Island. </w:t>
              </w:r>
            </w:hyperlink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J.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249, 201-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216;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Vona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(2011).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The rheology of crystal-bearing basaltic magmas from Stromboli and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Etna..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Acta 75, 3214-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3236;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M. Mercier, A.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Muro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N.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Métrich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O. Belhadj, C.W. Mandeville (2010).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Spectroscopic analysis (FTIR, Raman) of water in mafic and intermediate glasses and glass inclusions.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Acta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74, 5641-5656;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P. Papale, and 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Caricchi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(2010).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Rheological control on the dynamics of explosive activity in the 2000 summit eruption of Mt. Etna.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Solid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Earth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1, 61–69, 2010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doi: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10.5194/se-1-61-2010;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s-ES"/>
              </w:rPr>
              <w:t xml:space="preserve">, P. Ardia, C. Romano, D.B. Dingwell, A. Di Muro, M.W. Schmidt, A. Mangiacapra, K-U.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Hess (2009). The rheological evolution of alkaline Vesuvius magmas and comparison with alkaline series from the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Phlegrean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Fields, Etna, Stromboli and Teide.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Acta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73, 6613– 6630;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C. Soriano,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Inés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Galindo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Marcel Hürlimann, P.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Ardia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(2009).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Giant gas bubbles in a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rheomorphic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vent fill at the Las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Cañadas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caldera, Tenerife (Canary Islands). Bull.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. 71, 919-932;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A.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Muro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N.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Metrich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Mercier,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D.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Massarre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G. Montagnac (2009).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MicroRaman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Determination of Iron Redox State in Dry Natural Glasses: Application to Peralkaline Rhyolites and Basalts. Chem. Geol., 259, 78-88;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M. Mercier, A.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Muro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N.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Metrich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Pichavant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R.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Clocchiatti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G. Montagnac (2009).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Influence of glass polymerization and oxidation on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microRaman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water analysis in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alumino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-silicate glasses.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Acta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, 73, 197-217;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  <w:lang w:val="en-US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J.K. Russell,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(2008). Viscosity of magmatic liquids: A model. Earth Planet. Sci. Lett. 271, 123-134;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lastRenderedPageBreak/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Potuzàk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Nowak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(2008).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Viscosity and glass transition temperature of hydrous melts in the system CaAl2Si2O8–CaMgSi2O6.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Chem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256, 203-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215;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Caricchi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Burlini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P.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Ulmer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 (2008). </w:t>
            </w:r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 xml:space="preserve">Rheological properties of magma from the 1538 eruption of Monte </w:t>
            </w:r>
            <w:proofErr w:type="spellStart"/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Nuovo</w:t>
            </w:r>
            <w:proofErr w:type="spellEnd"/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Phlegrean</w:t>
            </w:r>
            <w:proofErr w:type="spellEnd"/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 xml:space="preserve"> Fields, Italy): an experimental study.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Chem. Geol., 256, 157-170;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Ardia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M.W. Schmidt (2008).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 model for the viscosity of rhyolite as a function of H2O</w:t>
            </w:r>
            <w:r w:rsidRPr="00C9572B" w:rsidDel="00F8682A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-content and pressure: a calibration based on centrifuge piston cylinder experiments.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Cosmochim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Acta, 72, 6103-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6123;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G.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Robert;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J.K. Russell;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 xml:space="preserve">D. Giordano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(2008).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Rheology of porous volcanic materials: High-temperature experimentation under controlled water pressure.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Chem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., 256, 215-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229;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G. Robert, J.K. Russell,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 (2008).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High-T deformation of volcanic materials in the presence of water. American Mineralogist 93, 74-80;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Piochi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G. De Astis, 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Zanetti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Mangiacapra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R.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Vannucci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 xml:space="preserve">D. Giordano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(2008).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Texture and composition of pumices and scoriae from the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campi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flegrei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caldera (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italy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): implications on the dynamics of explosive eruptions. Geochem.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Geophys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Geosyst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., 9, Q03013,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doi: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10.1029/2007GC001746 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A. Longo, P. Papale, D.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E.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Boschi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Kasereka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(2007).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Thermo-rheological magma control on the impact of highly fluid lava flows at Mt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Nyiragongo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Geophys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. Res. Lett, 34, L06301, doi:10.1029/2006GL028459;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J.K. Russell (2007).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A rheological model for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glassforming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silicate melts in the systems CAS, MAS, MCAS.</w:t>
            </w:r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J. Phys.: Condes. Matter 19, 205148;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Mangiacapra</w:t>
            </w:r>
            <w:proofErr w:type="spellEnd"/>
            <w:r w:rsidR="0032792D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Potuzàk</w:t>
            </w:r>
            <w:proofErr w:type="spellEnd"/>
            <w:r w:rsidR="0032792D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Russell</w:t>
            </w:r>
            <w:r w:rsidR="0032792D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J.K.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Romano</w:t>
            </w:r>
            <w:r w:rsidR="0032792D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C.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="0032792D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D.B.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Muro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r w:rsidR="0032792D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A.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(2006).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An expanded non-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Arrhenian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model for silicate melt viscosity: A treatment for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metaluminous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peraluminous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and peralkaline liquids. Chem. Geol. 229, 42-56; </w:t>
            </w:r>
          </w:p>
          <w:p w:rsidR="00CF7487" w:rsidRPr="00C9572B" w:rsidRDefault="002C1BF5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Muro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A.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r w:rsidR="00CF7487"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>Giordano</w:t>
            </w:r>
            <w:r w:rsidRPr="00C9572B">
              <w:rPr>
                <w:rFonts w:ascii="Arial Narrow" w:hAnsi="Arial Narrow" w:cs="Verdana"/>
                <w:b/>
                <w:bCs/>
                <w:color w:val="000000" w:themeColor="text1"/>
                <w:sz w:val="22"/>
                <w:szCs w:val="22"/>
              </w:rPr>
              <w:t xml:space="preserve"> D.</w:t>
            </w:r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Villemant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B.</w:t>
            </w:r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Montagnac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G.</w:t>
            </w:r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 (2006). </w:t>
            </w:r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Influence of composition and thermal history of volcanic glasses on water content determination by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microRaman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spectrometry. J. App. Geochem. 21, 802-812;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J.K. Russell,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(2005). A model for silicate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melt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viscosity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in the system CaMgSi2O6-CaAl2Si2O8-NaAlSi3O8. -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Cosmoch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Acta 69, 5333-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5349;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A.R.L. Nichols,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(2005). Glass transition temperatures of natural hydrous melts: a relationship with shear viscosity and implications for the welding process Jour.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Volc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142, 105-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118;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C. Romano, B. Poe,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and H. Behrens (2004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).The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combined effects of water and fluorine on the viscosity of silicic magmas.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Cosmoch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Acta - 68, 5159-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5168;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Romano, P. Papale and D. 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(2004).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The viscosity of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trachytes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and comparison with basalts, phonolites, and rhyolites.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Chem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213, 49-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61;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P.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Courtial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, A.R.L. Nichols (2004).</w:t>
            </w:r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Viscosity of peridotite liquid. Earth Planet.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Lett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226, 127-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138;</w:t>
            </w:r>
            <w:proofErr w:type="gram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P. Papale;; D. Del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Seppia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;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; C. Romano (2004).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Dynamics of Magma Ascent and Fragmentation in Trachytic Versus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Rhyolitic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Eruptions.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Jour.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131, 93-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108;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C. Romano,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V.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Mincione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K. U. Hess, D.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and P. Papale (2003).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The dry and hydrous viscosities of alkaline melts from Vesuvius and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Phlegrean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Fields.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Chem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202, 23-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38;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J. K. Russell,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(2003). High-temperature limits of non-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Arrhenian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silicate melts: Implications for modelling compositional dependencies.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Am.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Mineralogist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88, 1390-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1394;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and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(2003). The kinetic fragility of natural silicate melts.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J.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Phys.: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Condes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15, S945-S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954)(</w:t>
            </w:r>
            <w:proofErr w:type="spellStart"/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Citazioni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21);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&amp;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(2003).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Non-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Arrhenian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Multicomponent Melt Viscosity: A Model. Earth Planet.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Lett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208, 337-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349;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and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(2003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).Viscosity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of Etna Basalt: implications for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Plinian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-style basaltic eruptions.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Bull.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Volcanol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65, 8-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14;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J.K. Russell,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K.U, Hess and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(2002). Modelling the non-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Arrhenian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rheology of silicate melts: numerical considerations.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Eur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J.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Mineral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. 14, 417-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427;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J.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Gottsmann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(2002). Predicting shear viscosity during volcanic processes at the glass transition: a calorimetric calibration.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Earth Planet. Sci. Lett. 198, 417-427;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 and D.B.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(2000).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Viscosity of a Teide phonolite in the welding interval.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Jour.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Volc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Geoth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. Res. 103, 239-245;</w:t>
            </w:r>
          </w:p>
          <w:p w:rsidR="00CF7487" w:rsidRPr="00C9572B" w:rsidRDefault="00CF7487" w:rsidP="00AB1F57">
            <w:pPr>
              <w:autoSpaceDE w:val="0"/>
              <w:autoSpaceDN w:val="0"/>
              <w:adjustRightInd w:val="0"/>
              <w:ind w:left="459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</w:p>
          <w:p w:rsidR="00CF7487" w:rsidRPr="00C9572B" w:rsidRDefault="00CF7487" w:rsidP="006E748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Altre</w:t>
            </w:r>
            <w:proofErr w:type="spellEnd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pubblicazioni</w:t>
            </w:r>
            <w:proofErr w:type="spellEnd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</w:t>
            </w:r>
            <w:proofErr w:type="gramEnd"/>
          </w:p>
          <w:p w:rsidR="00410C8D" w:rsidRDefault="005E64D3" w:rsidP="00410C8D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</w:pPr>
            <w:r w:rsidRPr="005E64D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Roverato M.,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Juliani</w:t>
            </w:r>
            <w:proofErr w:type="spellEnd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C., </w:t>
            </w:r>
            <w:proofErr w:type="spellStart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Dias</w:t>
            </w:r>
            <w:proofErr w:type="spellEnd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-Fernandez C.M., </w:t>
            </w:r>
            <w:r w:rsidRPr="005E64D3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Giovanardi T. (2019). </w:t>
            </w:r>
            <w:r w:rsidRPr="005E64D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The joy and sorrow of fieldwork in the 2.0-1.88 Ga Paleoproterozoic Amazonian Craton (Brazil).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5E64D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New Zealand </w:t>
            </w:r>
            <w:proofErr w:type="spellStart"/>
            <w:r w:rsidRPr="005E64D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Geology</w:t>
            </w:r>
            <w:proofErr w:type="spellEnd"/>
            <w:r w:rsidRPr="005E64D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Society </w:t>
            </w:r>
            <w:proofErr w:type="spellStart"/>
            <w:r w:rsidRPr="005E64D3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miscellaneus</w:t>
            </w:r>
            <w:proofErr w:type="spellEnd"/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. ISSN: </w:t>
            </w:r>
          </w:p>
          <w:p w:rsidR="00410C8D" w:rsidRPr="00410C8D" w:rsidRDefault="00141231" w:rsidP="00410C8D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</w:pPr>
            <w:r w:rsidRPr="00410C8D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La Felice S., Arzilli F., De Cristofaro S.P., Masotta M., Polo L. (2017). Il vulcanismo effusivo acido del Monte Amiata: stima delle condizioni pre-eruttive ed implicazioni vulcanologiche. </w:t>
            </w:r>
            <w:r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 xml:space="preserve">Effusive acidic volcanism of Monte </w:t>
            </w:r>
            <w:proofErr w:type="spellStart"/>
            <w:r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Amiata</w:t>
            </w:r>
            <w:proofErr w:type="spellEnd"/>
            <w:r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 xml:space="preserve">: estimates of pre- and </w:t>
            </w:r>
            <w:proofErr w:type="spellStart"/>
            <w:r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syn</w:t>
            </w:r>
            <w:proofErr w:type="spellEnd"/>
            <w:r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-eruptive conditions and volcanological implications</w:t>
            </w:r>
            <w:r w:rsidR="006D3F27"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.</w:t>
            </w:r>
            <w:r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Capitolo</w:t>
            </w:r>
            <w:proofErr w:type="spellEnd"/>
            <w:r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monografia</w:t>
            </w:r>
            <w:proofErr w:type="spellEnd"/>
            <w:r w:rsidR="006D3F27"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D3F27"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Amiata</w:t>
            </w:r>
            <w:proofErr w:type="spellEnd"/>
            <w:r w:rsidR="006D3F27" w:rsidRPr="00410C8D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410C8D" w:rsidRPr="00410C8D">
              <w:rPr>
                <w:rFonts w:ascii="Arial Narrow" w:hAnsi="Arial Narrow" w:cs="Verdana"/>
                <w:i/>
                <w:color w:val="000000" w:themeColor="text1"/>
                <w:sz w:val="22"/>
                <w:szCs w:val="22"/>
                <w:lang w:val="en-GB"/>
              </w:rPr>
              <w:t>ISBN 978-88-99742-32-4.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Groppelli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G., Blanco M.J.,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., J. Marti, 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Meletlidis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Principe (2013).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Multidisciplinary approach to the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Holocenic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flank eruptions in Tenerife (Canarias). In STRATI 2013, Springer Geology, DOI: 10.1007/978-3-319-04364-7_236;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C. Principe, D.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Brocchini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S.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Arrighi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G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Luongo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 xml:space="preserve">D. Giordano,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Perillo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A.Di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Muro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J.M.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Martì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Bisson, 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Paolillo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(2010).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Vesuvius volcano-tectonic history – a new perspective Workshop on Collapse Calderas - La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Réunion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2010 - IAVCEI - Commission on Collapse Calderas 51 - 53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C. Romano, L.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Caricchi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(2009).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Proprietà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reologiche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dei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fusi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naturali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 : 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liquidi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magmatici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Panta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Rei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Italian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Rheological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Society journal)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10;</w:t>
            </w:r>
            <w:proofErr w:type="gramEnd"/>
          </w:p>
          <w:p w:rsidR="00603929" w:rsidRPr="00C9572B" w:rsidRDefault="00603929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Russell J.K.,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Kopylova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M., Moss S. (2007). Transport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properties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of kimberlite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melts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Kimberlite Emplacement Workshop Long Abstract </w:t>
            </w:r>
          </w:p>
          <w:p w:rsidR="00CF7487" w:rsidRPr="00C9572B" w:rsidRDefault="00CF7487" w:rsidP="006039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34"/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</w:pP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Tesi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dottorato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(PhD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thesis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) 2002 dal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titolo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: "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Experimental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Determinations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Modelling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of the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Viscosity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Multicomponent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Natural Silicate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Melts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: Volcanological Implications",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pubblicato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online: http://edoc.ub.uni-muenchen.de/archive/00000744/ (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archivio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LMU)</w:t>
            </w:r>
            <w:hyperlink r:id="rId15" w:tgtFrame="_blank" w:history="1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;</w:t>
            </w:r>
          </w:p>
          <w:p w:rsidR="00A923AF" w:rsidRDefault="00A923AF" w:rsidP="006E674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</w:pPr>
          </w:p>
          <w:p w:rsidR="00CF7487" w:rsidRPr="00C9572B" w:rsidRDefault="00CF7487" w:rsidP="006E674F">
            <w:pPr>
              <w:autoSpaceDE w:val="0"/>
              <w:autoSpaceDN w:val="0"/>
              <w:adjustRightInd w:val="0"/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 xml:space="preserve">Mappe </w:t>
            </w:r>
            <w:proofErr w:type="spellStart"/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geologiche</w:t>
            </w:r>
            <w:proofErr w:type="spell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C. Principe,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</w:rPr>
              <w:t>D. Giordano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M. Bisson, A.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Paolillo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R.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Gianardi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(2013). Carta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Vulcanologica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settore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sud-occidentale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Vesuvio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fra Torre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Greco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ed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Ercolano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Scala 1: 10.000. Volcanological Map of the South-Western sector of Vesuvius between Torre del Greco and </w:t>
            </w:r>
            <w:proofErr w:type="spellStart"/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Erculaneum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- 1:10.000 scale - S.E.L.C.A. 2013;</w:t>
            </w:r>
          </w:p>
          <w:p w:rsidR="00CF7487" w:rsidRPr="00C9572B" w:rsidRDefault="00CF7487" w:rsidP="00552286">
            <w:pPr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</w:p>
          <w:p w:rsidR="00CF7487" w:rsidRPr="00C9572B" w:rsidRDefault="00CF7487" w:rsidP="00552286">
            <w:pPr>
              <w:autoSpaceDE w:val="0"/>
              <w:autoSpaceDN w:val="0"/>
              <w:adjustRightInd w:val="0"/>
              <w:ind w:left="368" w:hanging="368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Interviste</w:t>
            </w:r>
            <w:proofErr w:type="spellEnd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pubblicate</w:t>
            </w:r>
            <w:proofErr w:type="spellEnd"/>
          </w:p>
          <w:p w:rsidR="00CF7487" w:rsidRPr="00C9572B" w:rsidRDefault="00CF7487" w:rsidP="008601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</w:pPr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L'articolo Giordano et al (2008), pubblicato sulla rivista Earth and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Planetary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Science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Letters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(EPSL) </w:t>
            </w:r>
            <w:proofErr w:type="spellStart"/>
            <w:proofErr w:type="gram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e'</w:t>
            </w:r>
            <w:proofErr w:type="spellEnd"/>
            <w:proofErr w:type="gram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infatti risultato essere la pubblicazione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piu'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citata negli ultimi 5 anni (</w:t>
            </w:r>
            <w:r w:rsidRPr="00C9572B">
              <w:rPr>
                <w:rFonts w:ascii="Arial Narrow" w:hAnsi="Arial Narrow" w:cs="SymbolMT"/>
                <w:b/>
                <w:color w:val="000000" w:themeColor="text1"/>
                <w:sz w:val="22"/>
                <w:szCs w:val="22"/>
                <w:u w:val="single"/>
                <w:lang w:val="it-IT" w:eastAsia="it-IT"/>
              </w:rPr>
              <w:t>514 citazioni ad oggi</w:t>
            </w:r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), nello specifico campo della VULCANOLOGIA.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Cio'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e'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valso l'intervista della Thomson Reuters, nell'ambito del programma Science Watch Fast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Moving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Front </w:t>
            </w:r>
            <w:proofErr w:type="spellStart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papers</w:t>
            </w:r>
            <w:proofErr w:type="spellEnd"/>
            <w:r w:rsidRPr="00C9572B">
              <w:rPr>
                <w:rFonts w:ascii="Arial Narrow" w:hAnsi="Arial Narrow" w:cs="SymbolMT"/>
                <w:color w:val="000000" w:themeColor="text1"/>
                <w:sz w:val="22"/>
                <w:szCs w:val="22"/>
                <w:u w:val="single"/>
                <w:lang w:val="it-IT" w:eastAsia="it-IT"/>
              </w:rPr>
              <w:t>, pubblicata online a:</w:t>
            </w:r>
            <w:r w:rsidRPr="00C9572B">
              <w:rPr>
                <w:rFonts w:ascii="Arial Narrow" w:hAnsi="Arial Narrow" w:cs="SymbolMT"/>
                <w:b/>
                <w:color w:val="000000" w:themeColor="text1"/>
                <w:sz w:val="22"/>
                <w:szCs w:val="22"/>
                <w:u w:val="single"/>
                <w:lang w:val="it-IT" w:eastAsia="it-IT"/>
              </w:rPr>
              <w:t xml:space="preserve"> </w:t>
            </w:r>
            <w:hyperlink r:id="rId16" w:history="1">
              <w:r w:rsidRPr="00C9572B">
                <w:rPr>
                  <w:rFonts w:ascii="Arial Narrow" w:hAnsi="Arial Narrow" w:cs="SymbolMT"/>
                  <w:color w:val="000000" w:themeColor="text1"/>
                  <w:sz w:val="22"/>
                  <w:szCs w:val="22"/>
                  <w:u w:val="single"/>
                  <w:lang w:val="it-IT" w:eastAsia="it-IT"/>
                </w:rPr>
                <w:t>http://sciencewatch.com/dr/fmf/2011/11novfmf/11novfmfGior/</w:t>
              </w:r>
            </w:hyperlink>
          </w:p>
          <w:p w:rsidR="00CF7487" w:rsidRPr="00C9572B" w:rsidRDefault="00CF7487" w:rsidP="00552286">
            <w:pPr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</w:pPr>
          </w:p>
          <w:p w:rsidR="00CF7487" w:rsidRPr="00C9572B" w:rsidRDefault="00CF7487" w:rsidP="00552286">
            <w:pPr>
              <w:tabs>
                <w:tab w:val="num" w:pos="426"/>
              </w:tabs>
              <w:ind w:left="368" w:hanging="368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it-IT"/>
              </w:rPr>
              <w:t>Articoli presentati per la pubblicazione</w:t>
            </w:r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97F7F" w:rsidRDefault="00591102" w:rsidP="00B97F7F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591102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Diego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González-García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James K. Russell, Simona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Raneri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Danilo Bersani, Laura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Fornasini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Danilo Di Genova, Simona Ferrando, Melanie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Kaliwoda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Pier Paolo Lottici,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Matthijs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Smit</w:t>
            </w:r>
            <w:proofErr w:type="spellEnd"/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and Donald B. Dingwell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(2019)</w:t>
            </w:r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. </w:t>
            </w:r>
            <w:r w:rsidRPr="00591102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A calibrated database of Raman spectra for natural silicate glasses: implications for modelling melt physical properties</w:t>
            </w:r>
            <w:r w:rsidR="00B97F7F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:rsidR="00B97F7F" w:rsidRPr="00207A84" w:rsidRDefault="00B97F7F" w:rsidP="00B97F7F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</w:pPr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del Rio I., </w:t>
            </w:r>
            <w:proofErr w:type="spellStart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Sawaguchi</w:t>
            </w:r>
            <w:proofErr w:type="spellEnd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-Oliveira, A., Giordano D., </w:t>
            </w:r>
            <w:proofErr w:type="spellStart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Thays</w:t>
            </w:r>
            <w:proofErr w:type="spellEnd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Mineli</w:t>
            </w:r>
            <w:proofErr w:type="spellEnd"/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>, Luciana</w:t>
            </w:r>
          </w:p>
          <w:p w:rsidR="00B97F7F" w:rsidRPr="00B97F7F" w:rsidRDefault="00B97F7F" w:rsidP="00B97F7F">
            <w:pPr>
              <w:tabs>
                <w:tab w:val="num" w:pos="645"/>
              </w:tabs>
              <w:autoSpaceDE w:val="0"/>
              <w:autoSpaceDN w:val="0"/>
              <w:adjustRightInd w:val="0"/>
              <w:ind w:left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pt-BR"/>
              </w:rPr>
            </w:pPr>
            <w:r w:rsidRPr="00B97F7F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pt-BR"/>
              </w:rPr>
              <w:t xml:space="preserve">Nogueira, Tsegaye Abebe, Daniel Atencio. </w:t>
            </w: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  <w:lang w:val="pt-BR"/>
              </w:rPr>
              <w:t>Radiation Measurements</w:t>
            </w:r>
          </w:p>
          <w:p w:rsidR="00B97F7F" w:rsidRPr="00B97F7F" w:rsidRDefault="00B97F7F" w:rsidP="00B97F7F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207A84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97F7F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Exploring the potential of almandine and </w:t>
            </w:r>
            <w:proofErr w:type="spellStart"/>
            <w:r w:rsidRPr="00B97F7F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kyanite</w:t>
            </w:r>
            <w:proofErr w:type="spellEnd"/>
            <w:r w:rsidRPr="00B97F7F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for luminescence dating</w:t>
            </w:r>
          </w:p>
          <w:p w:rsidR="00591102" w:rsidRDefault="00CF7487" w:rsidP="00591102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Tripoli B.,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Cordonnier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B.,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D.,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Ulmer P., The s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eismic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velocity estimate of hydrous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phonolitic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magmas from Teide volcanic system, Tenerife, Canary Islands. Earth Planet Sci. Lett.</w:t>
            </w:r>
          </w:p>
          <w:p w:rsidR="00CF7487" w:rsidRPr="00C9572B" w:rsidRDefault="00CF7487" w:rsidP="00552286">
            <w:p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</w:p>
          <w:p w:rsidR="00CF7487" w:rsidRPr="00C9572B" w:rsidRDefault="00CF7487" w:rsidP="00552286">
            <w:pPr>
              <w:tabs>
                <w:tab w:val="num" w:pos="426"/>
              </w:tabs>
              <w:ind w:left="368" w:hanging="368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Articoli</w:t>
            </w:r>
            <w:proofErr w:type="spellEnd"/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proofErr w:type="gramStart"/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preparazione</w:t>
            </w:r>
            <w:proofErr w:type="spellEnd"/>
            <w:r w:rsidRPr="00C9572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  <w:proofErr w:type="gramEnd"/>
            <w:r w:rsidRPr="00C9572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:rsidR="00603929" w:rsidRPr="00C9572B" w:rsidRDefault="00603929" w:rsidP="00603929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lastRenderedPageBreak/>
              <w:t xml:space="preserve">De Cristofaro S.P., Polo L.,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it-IT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it-IT"/>
              </w:rPr>
              <w:t xml:space="preserve">, Janasi V., Masotta M., Vlach.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S.,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Mollo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S. </w:t>
            </w:r>
            <w:r w:rsidR="007F7B06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Preliminary experimental petrology investigation of Caxias do </w:t>
            </w:r>
            <w:proofErr w:type="spellStart"/>
            <w:r w:rsidR="007F7B06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Sul</w:t>
            </w:r>
            <w:proofErr w:type="spellEnd"/>
            <w:r w:rsidR="007F7B06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pre-eruptive magma conditions.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GB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Polacci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M.,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Papale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P., Romano C.,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The problem of fragmentation of low viscosity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phonolitic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magmas.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Nichols A.R.L., </w:t>
            </w:r>
            <w:r w:rsidRPr="00C9572B">
              <w:rPr>
                <w:rFonts w:ascii="Arial Narrow" w:hAnsi="Arial Narrow" w:cs="Verdana"/>
                <w:b/>
                <w:color w:val="000000" w:themeColor="text1"/>
                <w:sz w:val="22"/>
                <w:szCs w:val="22"/>
                <w:lang w:val="en-US"/>
              </w:rPr>
              <w:t>Giordano D.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>Dingwell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US"/>
              </w:rPr>
              <w:t xml:space="preserve"> D.B. Predicting viscosity of natural hydrous silicate melts at glass transition temperatures. </w:t>
            </w:r>
          </w:p>
          <w:p w:rsidR="00CF7487" w:rsidRPr="00C9572B" w:rsidRDefault="00CF7487" w:rsidP="00552286">
            <w:pPr>
              <w:autoSpaceDE w:val="0"/>
              <w:autoSpaceDN w:val="0"/>
              <w:adjustRightInd w:val="0"/>
              <w:ind w:left="368" w:hanging="368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:rsidR="00CF7487" w:rsidRPr="004C74F5" w:rsidRDefault="00CF7487" w:rsidP="004C74F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C74F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Rapporti</w:t>
            </w:r>
            <w:proofErr w:type="spellEnd"/>
            <w:r w:rsidRPr="004C74F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C74F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tecnici</w:t>
            </w:r>
            <w:proofErr w:type="spellEnd"/>
            <w:r w:rsidRPr="004C74F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</w:t>
            </w:r>
            <w:proofErr w:type="gramEnd"/>
            <w:r w:rsidRPr="004C74F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Pr="00C9572B" w:rsidRDefault="0087451E" w:rsidP="00860156">
            <w:pPr>
              <w:numPr>
                <w:ilvl w:val="0"/>
                <w:numId w:val="2"/>
              </w:numPr>
              <w:tabs>
                <w:tab w:val="num" w:pos="229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17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Determination of the viscosity of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phonolitic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and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trachitic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magmas from Vesuvius and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Phlegrean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Fields.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D. Giordano, C. Romano, P.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Papale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D.B.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1st year Assembly -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Programma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Quadro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– for the Survey and Research activity at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Italyn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active volcanoes, National Volcanology Group (GNV), Italy, Rome 9-11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october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2001; </w:t>
            </w:r>
          </w:p>
          <w:p w:rsidR="00CF7487" w:rsidRPr="00C9572B" w:rsidRDefault="0087451E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368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18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Dynamics of magma ascent for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trachitic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and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rhyolitic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eruptions (2001)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P.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Papale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e D. Giordano. 1st year Assembly -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Programma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Quadro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– for the Survey and Research activity at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Italyn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active volcanoes, National Volcanology Group (GNV), Civil Protection Department, Italy, Rome 9-11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october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2001;</w:t>
            </w:r>
          </w:p>
          <w:p w:rsidR="00CF7487" w:rsidRPr="00C9572B" w:rsidRDefault="0087451E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19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Experimental contribution to hazard evaluation at Vesuvius an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Campi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Flegrei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(2001).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C. Romano, K.U. Hess, D. Giordano, D.B.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Dingwell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P. Papale. </w:t>
            </w:r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In: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Bayerisches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Forschungsinstitut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für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Experimentelle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Geochemie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Geophysik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Universitat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Bayreuth, Annual Report 1999; </w:t>
            </w:r>
          </w:p>
          <w:p w:rsidR="00CF7487" w:rsidRPr="00C9572B" w:rsidRDefault="0087451E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20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Influence of water on the viscosity of Etna basalt. 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D. Giordano and D.B.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In: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Bayerisches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Forschungsinstitut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für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Experimentelle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Geochemie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Geophysik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Universitat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Bayreuth, Annual Report 1999_3.5 g.; </w:t>
            </w:r>
          </w:p>
          <w:p w:rsidR="00CF7487" w:rsidRPr="00C9572B" w:rsidRDefault="0087451E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21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Viscosities of alkaline silicate melts. Some considerations and constraints on the fit parameters of constitutive TVF equations.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D. Giordano and D.B.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In: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Bayerisches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Forschungsinstitut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für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Experimentelle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Geochemie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Geophysik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Universitat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Bayreuth, Annual Report 1999_3.5 j.; </w:t>
            </w:r>
          </w:p>
          <w:p w:rsidR="00CF7487" w:rsidRPr="00C9572B" w:rsidRDefault="0087451E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22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Welding of volcanic glasses: Quantification via viscosity-</w:t>
              </w:r>
              <w:proofErr w:type="gram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temperature</w:t>
              </w:r>
              <w:proofErr w:type="gram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-H2O relationship for Teide phonolites. 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D. Giordano and D.B.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, (in collaboration with C. Romano/Rome and J.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Martì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/Barcelona) In: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Bayerisches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Forschungsinstitut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für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Experimentelle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Geochemie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Geophysik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Universitat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Bayreuth, Annual Report 1998_3.7 f.; </w:t>
            </w:r>
          </w:p>
          <w:p w:rsidR="00CF7487" w:rsidRPr="00C9572B" w:rsidRDefault="00CF7487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</w:pP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Evaluation of the behaviour at Stromboli as a consequence of a collapse of its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summital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 part - Technical report on the February 2003 volcanic crisis. </w:t>
            </w:r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Valutazione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comportamento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sistema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magmatico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di Stromboli in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conseguenza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ad un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crollo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della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parte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sommatale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vulcano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Rapporto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tecnico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sulla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crisi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volcano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stromboli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Febbraio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2003). INGV,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Unità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funzionale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Pisa, in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collaborazione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con le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unità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funzionali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di Rome 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Catania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, l'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Instituto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Mineralogia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Petrologia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Geochimica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LMU (Monaco), il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Laboratorio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Pierre Sue CEA-CNRS, CE-Saclay,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Gif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Yvetter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, France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ed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il Dip.to di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Scienze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della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Terra </w:t>
            </w:r>
            <w:proofErr w:type="spell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dell’Università</w:t>
            </w:r>
            <w:proofErr w:type="spell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di </w:t>
            </w:r>
            <w:proofErr w:type="gramStart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Pisa;</w:t>
            </w:r>
            <w:proofErr w:type="gramEnd"/>
            <w:r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 xml:space="preserve"> </w:t>
            </w:r>
          </w:p>
          <w:p w:rsidR="00CF7487" w:rsidRDefault="0087451E" w:rsidP="00860156">
            <w:pPr>
              <w:numPr>
                <w:ilvl w:val="0"/>
                <w:numId w:val="2"/>
              </w:numPr>
              <w:tabs>
                <w:tab w:val="num" w:pos="371"/>
              </w:tabs>
              <w:autoSpaceDE w:val="0"/>
              <w:autoSpaceDN w:val="0"/>
              <w:adjustRightInd w:val="0"/>
              <w:ind w:left="368" w:hanging="423"/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</w:pPr>
            <w:hyperlink r:id="rId23" w:tgtFrame="_blank" w:history="1"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Modelling the Non-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Arrhenian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Rheology of Silicate Melts: Preliminary Results from the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Anorthite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-Albite-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Diopside</w:t>
              </w:r>
              <w:proofErr w:type="spellEnd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 xml:space="preserve"> </w:t>
              </w:r>
              <w:proofErr w:type="spellStart"/>
              <w:r w:rsidR="00CF7487" w:rsidRPr="00C9572B">
                <w:rPr>
                  <w:rFonts w:ascii="Arial Narrow" w:hAnsi="Arial Narrow" w:cs="Verdana"/>
                  <w:color w:val="000000" w:themeColor="text1"/>
                  <w:sz w:val="22"/>
                  <w:szCs w:val="22"/>
                  <w:lang w:val="en-GB"/>
                </w:rPr>
                <w:t>System.</w:t>
              </w:r>
            </w:hyperlink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J.K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Russell, D. Giordano, D.B. </w:t>
            </w:r>
            <w:proofErr w:type="spellStart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>Dingwell</w:t>
            </w:r>
            <w:proofErr w:type="spellEnd"/>
            <w:r w:rsidR="00CF7487" w:rsidRPr="00C9572B">
              <w:rPr>
                <w:rFonts w:ascii="Arial Narrow" w:hAnsi="Arial Narrow" w:cs="Verdana"/>
                <w:color w:val="000000" w:themeColor="text1"/>
                <w:sz w:val="22"/>
                <w:szCs w:val="22"/>
                <w:lang w:val="en-GB"/>
              </w:rPr>
              <w:t xml:space="preserve">. Eleventh Annual V. M. Goldschmidt Conference (2001). </w:t>
            </w:r>
          </w:p>
          <w:p w:rsidR="00CF7487" w:rsidRPr="00C9572B" w:rsidRDefault="00CF7487" w:rsidP="00AB1F57">
            <w:pPr>
              <w:autoSpaceDE w:val="0"/>
              <w:autoSpaceDN w:val="0"/>
              <w:adjustRightInd w:val="0"/>
              <w:ind w:left="459"/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CF7487" w:rsidRPr="00C9572B" w:rsidRDefault="00787328" w:rsidP="0078732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</w:pPr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Circa 120 tra “</w:t>
            </w:r>
            <w:proofErr w:type="spellStart"/>
            <w:r w:rsidRPr="00C9572B">
              <w:rPr>
                <w:rFonts w:ascii="Arial Narrow" w:hAnsi="Arial Narrow"/>
                <w:b/>
                <w:i/>
                <w:color w:val="000000" w:themeColor="text1"/>
                <w:sz w:val="22"/>
                <w:szCs w:val="22"/>
                <w:lang w:val="it-IT"/>
              </w:rPr>
              <w:t>abstracts</w:t>
            </w:r>
            <w:proofErr w:type="spellEnd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”</w:t>
            </w:r>
            <w:r w:rsidR="00CF7487"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 xml:space="preserve"> pubblicati negli atti relativi a convegni internazionali </w:t>
            </w:r>
            <w:proofErr w:type="gramStart"/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 xml:space="preserve">e </w:t>
            </w:r>
            <w:r w:rsidR="001E65F6"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“</w:t>
            </w:r>
            <w:proofErr w:type="gramEnd"/>
            <w:r w:rsidRPr="00C9572B">
              <w:rPr>
                <w:rFonts w:ascii="Arial Narrow" w:hAnsi="Arial Narrow"/>
                <w:b/>
                <w:i/>
                <w:color w:val="000000" w:themeColor="text1"/>
                <w:sz w:val="22"/>
                <w:szCs w:val="22"/>
                <w:lang w:val="it-IT"/>
              </w:rPr>
              <w:t>report</w:t>
            </w:r>
            <w:r w:rsidRPr="00C9572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  <w:t>” di attività.</w:t>
            </w:r>
          </w:p>
          <w:p w:rsidR="00787328" w:rsidRPr="00C9572B" w:rsidRDefault="00787328" w:rsidP="0078732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it-IT"/>
              </w:rPr>
            </w:pPr>
          </w:p>
          <w:p w:rsidR="00787328" w:rsidRPr="00C9572B" w:rsidRDefault="00787328" w:rsidP="00787328">
            <w:pPr>
              <w:pStyle w:val="Eaoaeaa"/>
              <w:widowControl/>
              <w:spacing w:before="20" w:after="2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:rsidR="000B7535" w:rsidRPr="00EB1A25" w:rsidRDefault="000B7535" w:rsidP="000E363B">
      <w:pPr>
        <w:pStyle w:val="Aaoeeu"/>
        <w:rPr>
          <w:rFonts w:ascii="Arial Narrow" w:eastAsiaTheme="minorHAnsi" w:hAnsi="Arial Narrow"/>
          <w:color w:val="000000" w:themeColor="text1"/>
          <w:lang w:val="it-IT" w:eastAsia="en-US"/>
        </w:rPr>
      </w:pPr>
    </w:p>
    <w:sectPr w:rsidR="000B7535" w:rsidRPr="00EB1A25">
      <w:footerReference w:type="even" r:id="rId24"/>
      <w:footerReference w:type="default" r:id="rId25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1E" w:rsidRDefault="0087451E">
      <w:r>
        <w:separator/>
      </w:r>
    </w:p>
  </w:endnote>
  <w:endnote w:type="continuationSeparator" w:id="0">
    <w:p w:rsidR="0087451E" w:rsidRDefault="0087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18" w:rsidRDefault="00C64A1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4A18" w:rsidRDefault="00C64A1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18" w:rsidRDefault="00C64A18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64A18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C64A18" w:rsidRPr="00EC4924" w:rsidRDefault="00C64A1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 w:rsidRPr="00EC4924">
            <w:rPr>
              <w:rFonts w:ascii="Arial Narrow" w:hAnsi="Arial Narrow"/>
              <w:i/>
              <w:sz w:val="16"/>
              <w:lang w:val="it-IT"/>
            </w:rPr>
            <w:t xml:space="preserve">Page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 w:rsidRPr="00EC4924"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AF6261">
            <w:rPr>
              <w:rFonts w:ascii="Arial Narrow" w:hAnsi="Arial Narrow"/>
              <w:i/>
              <w:noProof/>
              <w:sz w:val="16"/>
              <w:lang w:val="it-IT"/>
            </w:rPr>
            <w:t>5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 w:rsidRPr="00EC4924">
            <w:rPr>
              <w:rFonts w:ascii="Arial Narrow" w:hAnsi="Arial Narrow"/>
              <w:i/>
              <w:sz w:val="16"/>
              <w:lang w:val="it-IT"/>
            </w:rPr>
            <w:t xml:space="preserve"> - Curriculum vitae</w:t>
          </w:r>
        </w:p>
        <w:p w:rsidR="00C64A18" w:rsidRPr="00EC4924" w:rsidRDefault="00C64A18" w:rsidP="006223D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 w:rsidRPr="00EC4924">
            <w:rPr>
              <w:rFonts w:ascii="Arial Narrow" w:hAnsi="Arial Narrow"/>
              <w:i/>
              <w:sz w:val="16"/>
              <w:lang w:val="it-IT"/>
            </w:rPr>
            <w:t>di  [Giordano Daniele]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C64A18" w:rsidRPr="00EC4924" w:rsidRDefault="00C64A1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C64A18" w:rsidRPr="00EC4924" w:rsidRDefault="00C64A18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C64A18" w:rsidRPr="00EC4924" w:rsidRDefault="00C64A1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EC4924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1E" w:rsidRDefault="0087451E">
      <w:r>
        <w:separator/>
      </w:r>
    </w:p>
  </w:footnote>
  <w:footnote w:type="continuationSeparator" w:id="0">
    <w:p w:rsidR="0087451E" w:rsidRDefault="0087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1F8A"/>
    <w:multiLevelType w:val="hybridMultilevel"/>
    <w:tmpl w:val="DF9C0034"/>
    <w:lvl w:ilvl="0" w:tplc="468AA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D51"/>
    <w:multiLevelType w:val="hybridMultilevel"/>
    <w:tmpl w:val="3544F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A18"/>
    <w:multiLevelType w:val="hybridMultilevel"/>
    <w:tmpl w:val="84FA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7FB"/>
    <w:multiLevelType w:val="hybridMultilevel"/>
    <w:tmpl w:val="A5E6F176"/>
    <w:lvl w:ilvl="0" w:tplc="66DEB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0BE2"/>
    <w:multiLevelType w:val="hybridMultilevel"/>
    <w:tmpl w:val="41245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2E9B"/>
    <w:multiLevelType w:val="hybridMultilevel"/>
    <w:tmpl w:val="7A767068"/>
    <w:lvl w:ilvl="0" w:tplc="C53C2338">
      <w:start w:val="7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55DE6"/>
    <w:multiLevelType w:val="hybridMultilevel"/>
    <w:tmpl w:val="015C6FE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3E378BE"/>
    <w:multiLevelType w:val="hybridMultilevel"/>
    <w:tmpl w:val="BC9ACFFC"/>
    <w:lvl w:ilvl="0" w:tplc="58728B06">
      <w:start w:val="5"/>
      <w:numFmt w:val="bullet"/>
      <w:lvlText w:val="-"/>
      <w:lvlJc w:val="left"/>
      <w:pPr>
        <w:ind w:left="1037" w:hanging="360"/>
      </w:pPr>
      <w:rPr>
        <w:rFonts w:ascii="Arial Narrow" w:eastAsia="Times New Roman" w:hAnsi="Arial Narrow" w:cs="Verdana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BEE7581"/>
    <w:multiLevelType w:val="hybridMultilevel"/>
    <w:tmpl w:val="28F82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00F4"/>
    <w:multiLevelType w:val="hybridMultilevel"/>
    <w:tmpl w:val="160AD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A42B0"/>
    <w:multiLevelType w:val="hybridMultilevel"/>
    <w:tmpl w:val="160AD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55A1D"/>
    <w:multiLevelType w:val="hybridMultilevel"/>
    <w:tmpl w:val="AF76BE66"/>
    <w:lvl w:ilvl="0" w:tplc="F198EB1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7"/>
    <w:rsid w:val="00002CCB"/>
    <w:rsid w:val="0000541E"/>
    <w:rsid w:val="00007364"/>
    <w:rsid w:val="000100E1"/>
    <w:rsid w:val="00012B06"/>
    <w:rsid w:val="00025FC3"/>
    <w:rsid w:val="0002720E"/>
    <w:rsid w:val="0002756D"/>
    <w:rsid w:val="00041DA3"/>
    <w:rsid w:val="00042780"/>
    <w:rsid w:val="00053DEE"/>
    <w:rsid w:val="00054714"/>
    <w:rsid w:val="00061696"/>
    <w:rsid w:val="00067042"/>
    <w:rsid w:val="00083054"/>
    <w:rsid w:val="00091B36"/>
    <w:rsid w:val="00092337"/>
    <w:rsid w:val="00096EEF"/>
    <w:rsid w:val="000A1E21"/>
    <w:rsid w:val="000A5B75"/>
    <w:rsid w:val="000A6EFA"/>
    <w:rsid w:val="000B0BC9"/>
    <w:rsid w:val="000B1898"/>
    <w:rsid w:val="000B575F"/>
    <w:rsid w:val="000B7535"/>
    <w:rsid w:val="000C36B7"/>
    <w:rsid w:val="000C411C"/>
    <w:rsid w:val="000C69FF"/>
    <w:rsid w:val="000D2805"/>
    <w:rsid w:val="000D2A76"/>
    <w:rsid w:val="000E363B"/>
    <w:rsid w:val="000E588F"/>
    <w:rsid w:val="000F50CA"/>
    <w:rsid w:val="00110CDC"/>
    <w:rsid w:val="00117AF6"/>
    <w:rsid w:val="00121069"/>
    <w:rsid w:val="00130E63"/>
    <w:rsid w:val="0013180B"/>
    <w:rsid w:val="001346C7"/>
    <w:rsid w:val="00136A26"/>
    <w:rsid w:val="00137332"/>
    <w:rsid w:val="00141231"/>
    <w:rsid w:val="001426D7"/>
    <w:rsid w:val="001428B4"/>
    <w:rsid w:val="00144C29"/>
    <w:rsid w:val="001458E0"/>
    <w:rsid w:val="00151C3A"/>
    <w:rsid w:val="00155CEF"/>
    <w:rsid w:val="00163029"/>
    <w:rsid w:val="001770DE"/>
    <w:rsid w:val="00180CB0"/>
    <w:rsid w:val="00185BD6"/>
    <w:rsid w:val="00190998"/>
    <w:rsid w:val="00197000"/>
    <w:rsid w:val="00197801"/>
    <w:rsid w:val="001A185E"/>
    <w:rsid w:val="001A2983"/>
    <w:rsid w:val="001C3FAA"/>
    <w:rsid w:val="001D2435"/>
    <w:rsid w:val="001E65F6"/>
    <w:rsid w:val="001E745C"/>
    <w:rsid w:val="001F1916"/>
    <w:rsid w:val="001F4891"/>
    <w:rsid w:val="001F5C52"/>
    <w:rsid w:val="00207A81"/>
    <w:rsid w:val="00207A84"/>
    <w:rsid w:val="00242ECA"/>
    <w:rsid w:val="00256202"/>
    <w:rsid w:val="00260172"/>
    <w:rsid w:val="002608ED"/>
    <w:rsid w:val="0026562B"/>
    <w:rsid w:val="002674FB"/>
    <w:rsid w:val="002756B0"/>
    <w:rsid w:val="002802E6"/>
    <w:rsid w:val="00282E5D"/>
    <w:rsid w:val="00282F12"/>
    <w:rsid w:val="0028329F"/>
    <w:rsid w:val="00287863"/>
    <w:rsid w:val="0029144A"/>
    <w:rsid w:val="00294F7E"/>
    <w:rsid w:val="00297831"/>
    <w:rsid w:val="002A4678"/>
    <w:rsid w:val="002A646F"/>
    <w:rsid w:val="002A6AA8"/>
    <w:rsid w:val="002B4672"/>
    <w:rsid w:val="002C1BF5"/>
    <w:rsid w:val="002C2376"/>
    <w:rsid w:val="002D0D89"/>
    <w:rsid w:val="002D10F5"/>
    <w:rsid w:val="002F4F77"/>
    <w:rsid w:val="00305031"/>
    <w:rsid w:val="00305980"/>
    <w:rsid w:val="003067F8"/>
    <w:rsid w:val="00311496"/>
    <w:rsid w:val="00315AE3"/>
    <w:rsid w:val="00316C49"/>
    <w:rsid w:val="003219DD"/>
    <w:rsid w:val="00322481"/>
    <w:rsid w:val="00326DF8"/>
    <w:rsid w:val="0032792D"/>
    <w:rsid w:val="00333439"/>
    <w:rsid w:val="0034052A"/>
    <w:rsid w:val="00343A62"/>
    <w:rsid w:val="00361506"/>
    <w:rsid w:val="00362762"/>
    <w:rsid w:val="00366D0F"/>
    <w:rsid w:val="00370453"/>
    <w:rsid w:val="0037233A"/>
    <w:rsid w:val="00376C97"/>
    <w:rsid w:val="003825A5"/>
    <w:rsid w:val="00387E46"/>
    <w:rsid w:val="003A23AF"/>
    <w:rsid w:val="003A79E5"/>
    <w:rsid w:val="003B3232"/>
    <w:rsid w:val="003C7553"/>
    <w:rsid w:val="003D09F8"/>
    <w:rsid w:val="003E2B72"/>
    <w:rsid w:val="003E4603"/>
    <w:rsid w:val="003E52BA"/>
    <w:rsid w:val="003F23E4"/>
    <w:rsid w:val="003F77A1"/>
    <w:rsid w:val="00404C34"/>
    <w:rsid w:val="00407375"/>
    <w:rsid w:val="00410C8D"/>
    <w:rsid w:val="004119A4"/>
    <w:rsid w:val="00413A69"/>
    <w:rsid w:val="00421B40"/>
    <w:rsid w:val="00421C40"/>
    <w:rsid w:val="00422582"/>
    <w:rsid w:val="004339A1"/>
    <w:rsid w:val="00434689"/>
    <w:rsid w:val="0043577B"/>
    <w:rsid w:val="0045080A"/>
    <w:rsid w:val="0045473B"/>
    <w:rsid w:val="00454F16"/>
    <w:rsid w:val="004552FF"/>
    <w:rsid w:val="004572E7"/>
    <w:rsid w:val="004667AF"/>
    <w:rsid w:val="004671AB"/>
    <w:rsid w:val="004671D2"/>
    <w:rsid w:val="00474760"/>
    <w:rsid w:val="00485CDD"/>
    <w:rsid w:val="00491114"/>
    <w:rsid w:val="00491C20"/>
    <w:rsid w:val="004A3EEE"/>
    <w:rsid w:val="004B1E9E"/>
    <w:rsid w:val="004B5B92"/>
    <w:rsid w:val="004C2E4E"/>
    <w:rsid w:val="004C74F5"/>
    <w:rsid w:val="004D38AA"/>
    <w:rsid w:val="004F186C"/>
    <w:rsid w:val="004F397B"/>
    <w:rsid w:val="004F4205"/>
    <w:rsid w:val="00500A40"/>
    <w:rsid w:val="00503E8D"/>
    <w:rsid w:val="00507D51"/>
    <w:rsid w:val="00507FA3"/>
    <w:rsid w:val="00513870"/>
    <w:rsid w:val="00524C8E"/>
    <w:rsid w:val="00545AC5"/>
    <w:rsid w:val="00552286"/>
    <w:rsid w:val="00556793"/>
    <w:rsid w:val="00574749"/>
    <w:rsid w:val="00576DA8"/>
    <w:rsid w:val="00577515"/>
    <w:rsid w:val="00591102"/>
    <w:rsid w:val="005D5C41"/>
    <w:rsid w:val="005E64D3"/>
    <w:rsid w:val="005F6F36"/>
    <w:rsid w:val="005F73A1"/>
    <w:rsid w:val="0060131B"/>
    <w:rsid w:val="00601946"/>
    <w:rsid w:val="00603929"/>
    <w:rsid w:val="00607A3B"/>
    <w:rsid w:val="0061403B"/>
    <w:rsid w:val="00616EFC"/>
    <w:rsid w:val="006223D2"/>
    <w:rsid w:val="00624F93"/>
    <w:rsid w:val="00633471"/>
    <w:rsid w:val="006344FC"/>
    <w:rsid w:val="00653EC5"/>
    <w:rsid w:val="00661352"/>
    <w:rsid w:val="00662B67"/>
    <w:rsid w:val="0067080C"/>
    <w:rsid w:val="0067248E"/>
    <w:rsid w:val="00672BCE"/>
    <w:rsid w:val="0067581B"/>
    <w:rsid w:val="00680590"/>
    <w:rsid w:val="006815FB"/>
    <w:rsid w:val="00683EE2"/>
    <w:rsid w:val="00684D83"/>
    <w:rsid w:val="0069343C"/>
    <w:rsid w:val="00697555"/>
    <w:rsid w:val="006B4C54"/>
    <w:rsid w:val="006B57A6"/>
    <w:rsid w:val="006B7C94"/>
    <w:rsid w:val="006C479C"/>
    <w:rsid w:val="006D3F27"/>
    <w:rsid w:val="006E10A0"/>
    <w:rsid w:val="006E10B6"/>
    <w:rsid w:val="006E1828"/>
    <w:rsid w:val="006E43B5"/>
    <w:rsid w:val="006E674F"/>
    <w:rsid w:val="006E6BDA"/>
    <w:rsid w:val="006E7480"/>
    <w:rsid w:val="007024DA"/>
    <w:rsid w:val="00704ECD"/>
    <w:rsid w:val="007058B4"/>
    <w:rsid w:val="007072CE"/>
    <w:rsid w:val="007667EA"/>
    <w:rsid w:val="00770BB5"/>
    <w:rsid w:val="00772685"/>
    <w:rsid w:val="00772CC8"/>
    <w:rsid w:val="007747AC"/>
    <w:rsid w:val="007825C6"/>
    <w:rsid w:val="00787328"/>
    <w:rsid w:val="007A1D0F"/>
    <w:rsid w:val="007A3099"/>
    <w:rsid w:val="007B4E1A"/>
    <w:rsid w:val="007B5385"/>
    <w:rsid w:val="007B5D60"/>
    <w:rsid w:val="007C75D8"/>
    <w:rsid w:val="007D1C51"/>
    <w:rsid w:val="007D65B3"/>
    <w:rsid w:val="007E5F81"/>
    <w:rsid w:val="007F7B06"/>
    <w:rsid w:val="008038DB"/>
    <w:rsid w:val="008125C2"/>
    <w:rsid w:val="008174E9"/>
    <w:rsid w:val="0082628D"/>
    <w:rsid w:val="0083533E"/>
    <w:rsid w:val="00837151"/>
    <w:rsid w:val="008448F4"/>
    <w:rsid w:val="00846470"/>
    <w:rsid w:val="008500B7"/>
    <w:rsid w:val="0085121D"/>
    <w:rsid w:val="00860156"/>
    <w:rsid w:val="008674E0"/>
    <w:rsid w:val="008717D0"/>
    <w:rsid w:val="0087451E"/>
    <w:rsid w:val="00875DEA"/>
    <w:rsid w:val="00880B9C"/>
    <w:rsid w:val="00881E32"/>
    <w:rsid w:val="00884333"/>
    <w:rsid w:val="0089247C"/>
    <w:rsid w:val="00892EE4"/>
    <w:rsid w:val="008A50EF"/>
    <w:rsid w:val="008A531C"/>
    <w:rsid w:val="008A7668"/>
    <w:rsid w:val="008B15C7"/>
    <w:rsid w:val="008B5326"/>
    <w:rsid w:val="008B6BC8"/>
    <w:rsid w:val="008C1C62"/>
    <w:rsid w:val="008C3E7C"/>
    <w:rsid w:val="008D4991"/>
    <w:rsid w:val="008D4D4E"/>
    <w:rsid w:val="008E0EAE"/>
    <w:rsid w:val="008E1357"/>
    <w:rsid w:val="008E1727"/>
    <w:rsid w:val="008F0B0E"/>
    <w:rsid w:val="008F7907"/>
    <w:rsid w:val="008F7DEA"/>
    <w:rsid w:val="0090548E"/>
    <w:rsid w:val="00906459"/>
    <w:rsid w:val="00915DD6"/>
    <w:rsid w:val="00921800"/>
    <w:rsid w:val="00922247"/>
    <w:rsid w:val="00927451"/>
    <w:rsid w:val="009339BB"/>
    <w:rsid w:val="00943FEC"/>
    <w:rsid w:val="00944A95"/>
    <w:rsid w:val="00966473"/>
    <w:rsid w:val="00981853"/>
    <w:rsid w:val="0098253B"/>
    <w:rsid w:val="00987940"/>
    <w:rsid w:val="009900B8"/>
    <w:rsid w:val="00995E35"/>
    <w:rsid w:val="00997398"/>
    <w:rsid w:val="009A035A"/>
    <w:rsid w:val="009A376E"/>
    <w:rsid w:val="009A6FC8"/>
    <w:rsid w:val="009B23C3"/>
    <w:rsid w:val="009B381A"/>
    <w:rsid w:val="009C02A3"/>
    <w:rsid w:val="009C10E2"/>
    <w:rsid w:val="009C2EEB"/>
    <w:rsid w:val="009C6A80"/>
    <w:rsid w:val="009D2053"/>
    <w:rsid w:val="009D212D"/>
    <w:rsid w:val="009E05C4"/>
    <w:rsid w:val="00A07F4C"/>
    <w:rsid w:val="00A12EB5"/>
    <w:rsid w:val="00A1306B"/>
    <w:rsid w:val="00A2041B"/>
    <w:rsid w:val="00A23089"/>
    <w:rsid w:val="00A24E3A"/>
    <w:rsid w:val="00A25D6B"/>
    <w:rsid w:val="00A2676F"/>
    <w:rsid w:val="00A27A60"/>
    <w:rsid w:val="00A30065"/>
    <w:rsid w:val="00A30919"/>
    <w:rsid w:val="00A556C4"/>
    <w:rsid w:val="00A561B9"/>
    <w:rsid w:val="00A57ECD"/>
    <w:rsid w:val="00A63A00"/>
    <w:rsid w:val="00A64F6E"/>
    <w:rsid w:val="00A70F6A"/>
    <w:rsid w:val="00A73A9A"/>
    <w:rsid w:val="00A7554B"/>
    <w:rsid w:val="00A76697"/>
    <w:rsid w:val="00A838A0"/>
    <w:rsid w:val="00A86C61"/>
    <w:rsid w:val="00A923AF"/>
    <w:rsid w:val="00A979E7"/>
    <w:rsid w:val="00AB003A"/>
    <w:rsid w:val="00AB099D"/>
    <w:rsid w:val="00AB1EE3"/>
    <w:rsid w:val="00AB1F57"/>
    <w:rsid w:val="00AC2861"/>
    <w:rsid w:val="00AD06A6"/>
    <w:rsid w:val="00AD1FE1"/>
    <w:rsid w:val="00AE0B75"/>
    <w:rsid w:val="00AE1E6A"/>
    <w:rsid w:val="00AE2F7F"/>
    <w:rsid w:val="00AE77BB"/>
    <w:rsid w:val="00AF4ECA"/>
    <w:rsid w:val="00AF6261"/>
    <w:rsid w:val="00AF7A71"/>
    <w:rsid w:val="00B006C0"/>
    <w:rsid w:val="00B20887"/>
    <w:rsid w:val="00B41A24"/>
    <w:rsid w:val="00B44BE6"/>
    <w:rsid w:val="00B50CA1"/>
    <w:rsid w:val="00B56CF3"/>
    <w:rsid w:val="00B577F7"/>
    <w:rsid w:val="00B616A0"/>
    <w:rsid w:val="00B61FDC"/>
    <w:rsid w:val="00B62558"/>
    <w:rsid w:val="00B666AE"/>
    <w:rsid w:val="00B75F12"/>
    <w:rsid w:val="00B80EA8"/>
    <w:rsid w:val="00B81E5B"/>
    <w:rsid w:val="00B86C45"/>
    <w:rsid w:val="00B86D1C"/>
    <w:rsid w:val="00B94CCA"/>
    <w:rsid w:val="00B97F7F"/>
    <w:rsid w:val="00BA2A4A"/>
    <w:rsid w:val="00BA6658"/>
    <w:rsid w:val="00BA6B61"/>
    <w:rsid w:val="00BC1C93"/>
    <w:rsid w:val="00BC7F6F"/>
    <w:rsid w:val="00BD38C3"/>
    <w:rsid w:val="00BD4E52"/>
    <w:rsid w:val="00BE1099"/>
    <w:rsid w:val="00BF1C1F"/>
    <w:rsid w:val="00BF2AC9"/>
    <w:rsid w:val="00BF496C"/>
    <w:rsid w:val="00C17E9F"/>
    <w:rsid w:val="00C35FBE"/>
    <w:rsid w:val="00C400CC"/>
    <w:rsid w:val="00C40B8B"/>
    <w:rsid w:val="00C40EB5"/>
    <w:rsid w:val="00C5769E"/>
    <w:rsid w:val="00C64A18"/>
    <w:rsid w:val="00C667F4"/>
    <w:rsid w:val="00C9572B"/>
    <w:rsid w:val="00CB4B52"/>
    <w:rsid w:val="00CB6144"/>
    <w:rsid w:val="00CB67C3"/>
    <w:rsid w:val="00CB6CCB"/>
    <w:rsid w:val="00CC255F"/>
    <w:rsid w:val="00CD5EEC"/>
    <w:rsid w:val="00CE3183"/>
    <w:rsid w:val="00CF7487"/>
    <w:rsid w:val="00D10412"/>
    <w:rsid w:val="00D161D8"/>
    <w:rsid w:val="00D24BB4"/>
    <w:rsid w:val="00D255BB"/>
    <w:rsid w:val="00D276B0"/>
    <w:rsid w:val="00D3598A"/>
    <w:rsid w:val="00D403BB"/>
    <w:rsid w:val="00D41D16"/>
    <w:rsid w:val="00D509FE"/>
    <w:rsid w:val="00D57297"/>
    <w:rsid w:val="00D5731C"/>
    <w:rsid w:val="00D57604"/>
    <w:rsid w:val="00D63BD8"/>
    <w:rsid w:val="00D63C8F"/>
    <w:rsid w:val="00D775A5"/>
    <w:rsid w:val="00D810EA"/>
    <w:rsid w:val="00D84A99"/>
    <w:rsid w:val="00D8529E"/>
    <w:rsid w:val="00D91A9A"/>
    <w:rsid w:val="00D966A3"/>
    <w:rsid w:val="00D96BD7"/>
    <w:rsid w:val="00DB0E4F"/>
    <w:rsid w:val="00DB3D47"/>
    <w:rsid w:val="00DE5A06"/>
    <w:rsid w:val="00DE5DE4"/>
    <w:rsid w:val="00DF0898"/>
    <w:rsid w:val="00DF1B16"/>
    <w:rsid w:val="00E00B59"/>
    <w:rsid w:val="00E04EFA"/>
    <w:rsid w:val="00E1205A"/>
    <w:rsid w:val="00E167E9"/>
    <w:rsid w:val="00E22EE7"/>
    <w:rsid w:val="00E31FA0"/>
    <w:rsid w:val="00E47106"/>
    <w:rsid w:val="00E53169"/>
    <w:rsid w:val="00E55D4B"/>
    <w:rsid w:val="00E6138D"/>
    <w:rsid w:val="00E67D90"/>
    <w:rsid w:val="00E86CF5"/>
    <w:rsid w:val="00E87912"/>
    <w:rsid w:val="00EB1A25"/>
    <w:rsid w:val="00EC0B83"/>
    <w:rsid w:val="00EC3C45"/>
    <w:rsid w:val="00EC4924"/>
    <w:rsid w:val="00EC6C93"/>
    <w:rsid w:val="00EC6E00"/>
    <w:rsid w:val="00ED67FD"/>
    <w:rsid w:val="00EE23C6"/>
    <w:rsid w:val="00EE25F2"/>
    <w:rsid w:val="00EE5FC5"/>
    <w:rsid w:val="00EE74D2"/>
    <w:rsid w:val="00EF05BF"/>
    <w:rsid w:val="00EF1437"/>
    <w:rsid w:val="00EF57DC"/>
    <w:rsid w:val="00EF6CDB"/>
    <w:rsid w:val="00F02608"/>
    <w:rsid w:val="00F0519F"/>
    <w:rsid w:val="00F11130"/>
    <w:rsid w:val="00F12C1B"/>
    <w:rsid w:val="00F15ECE"/>
    <w:rsid w:val="00F240B0"/>
    <w:rsid w:val="00F33F60"/>
    <w:rsid w:val="00F35A7D"/>
    <w:rsid w:val="00F52093"/>
    <w:rsid w:val="00F54753"/>
    <w:rsid w:val="00F66EB7"/>
    <w:rsid w:val="00F67743"/>
    <w:rsid w:val="00F75498"/>
    <w:rsid w:val="00F7705B"/>
    <w:rsid w:val="00F81C82"/>
    <w:rsid w:val="00F8636D"/>
    <w:rsid w:val="00F905B2"/>
    <w:rsid w:val="00F937C7"/>
    <w:rsid w:val="00F9754D"/>
    <w:rsid w:val="00FA06D0"/>
    <w:rsid w:val="00FA48ED"/>
    <w:rsid w:val="00FA6B17"/>
    <w:rsid w:val="00FB05B9"/>
    <w:rsid w:val="00FB475F"/>
    <w:rsid w:val="00FC161F"/>
    <w:rsid w:val="00FC31CD"/>
    <w:rsid w:val="00FC5936"/>
    <w:rsid w:val="00FC5A5C"/>
    <w:rsid w:val="00FE74F3"/>
    <w:rsid w:val="00FE7E8C"/>
    <w:rsid w:val="00FF1969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3364AC"/>
  <w15:docId w15:val="{36B14655-7244-41D6-86E3-DC235E0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B17"/>
    <w:rPr>
      <w:sz w:val="24"/>
      <w:lang w:val="fr-FR" w:eastAsia="tr-TR"/>
    </w:rPr>
  </w:style>
  <w:style w:type="paragraph" w:styleId="Titolo1">
    <w:name w:val="heading 1"/>
    <w:basedOn w:val="Normale"/>
    <w:next w:val="Normale"/>
    <w:link w:val="Titolo1Carattere"/>
    <w:qFormat/>
    <w:rsid w:val="00A92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717D0"/>
    <w:pPr>
      <w:keepNext/>
      <w:spacing w:before="120" w:line="360" w:lineRule="auto"/>
      <w:jc w:val="center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A6B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character" w:styleId="Numeropagina">
    <w:name w:val="page number"/>
    <w:basedOn w:val="Carpredefinitoparagrafo"/>
    <w:rsid w:val="00FA6B17"/>
  </w:style>
  <w:style w:type="paragraph" w:customStyle="1" w:styleId="Aaoeeu">
    <w:name w:val="Aaoeeu"/>
    <w:rsid w:val="00FA6B17"/>
    <w:pPr>
      <w:widowControl w:val="0"/>
    </w:pPr>
    <w:rPr>
      <w:lang w:val="en-US" w:eastAsia="tr-TR"/>
    </w:rPr>
  </w:style>
  <w:style w:type="paragraph" w:customStyle="1" w:styleId="Aeeaoaeaa1">
    <w:name w:val="A?eeaoae?aa 1"/>
    <w:basedOn w:val="Aaoeeu"/>
    <w:next w:val="Aaoeeu"/>
    <w:rsid w:val="00FA6B1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A6B1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A6B1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A6B17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rsid w:val="00892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247C"/>
    <w:rPr>
      <w:sz w:val="24"/>
      <w:lang w:val="fr-FR" w:eastAsia="tr-TR"/>
    </w:rPr>
  </w:style>
  <w:style w:type="paragraph" w:styleId="Testofumetto">
    <w:name w:val="Balloon Text"/>
    <w:basedOn w:val="Normale"/>
    <w:link w:val="TestofumettoCarattere"/>
    <w:rsid w:val="00053D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3DEE"/>
    <w:rPr>
      <w:rFonts w:ascii="Tahoma" w:hAnsi="Tahoma" w:cs="Tahoma"/>
      <w:sz w:val="16"/>
      <w:szCs w:val="16"/>
      <w:lang w:val="fr-FR" w:eastAsia="tr-TR"/>
    </w:rPr>
  </w:style>
  <w:style w:type="character" w:styleId="Collegamentoipertestuale">
    <w:name w:val="Hyperlink"/>
    <w:basedOn w:val="Carpredefinitoparagrafo"/>
    <w:rsid w:val="00E167E9"/>
    <w:rPr>
      <w:color w:val="0000FF"/>
      <w:u w:val="single"/>
    </w:rPr>
  </w:style>
  <w:style w:type="paragraph" w:customStyle="1" w:styleId="aug">
    <w:name w:val="aug"/>
    <w:basedOn w:val="Normale"/>
    <w:link w:val="augCarattere"/>
    <w:rsid w:val="007825C6"/>
    <w:pPr>
      <w:spacing w:after="240" w:line="480" w:lineRule="atLeast"/>
    </w:pPr>
    <w:rPr>
      <w:lang w:val="en-GB" w:eastAsia="en-US"/>
    </w:rPr>
  </w:style>
  <w:style w:type="character" w:customStyle="1" w:styleId="augCarattere">
    <w:name w:val="aug Carattere"/>
    <w:basedOn w:val="Carpredefinitoparagrafo"/>
    <w:link w:val="aug"/>
    <w:rsid w:val="007825C6"/>
    <w:rPr>
      <w:sz w:val="24"/>
      <w:lang w:val="en-GB" w:eastAsia="en-US"/>
    </w:rPr>
  </w:style>
  <w:style w:type="paragraph" w:customStyle="1" w:styleId="Default">
    <w:name w:val="Default"/>
    <w:rsid w:val="00A27A60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17D0"/>
    <w:rPr>
      <w:rFonts w:ascii="Calibri" w:eastAsia="MS Gothic" w:hAnsi="Calibri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rsid w:val="008717D0"/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717D0"/>
    <w:rPr>
      <w:sz w:val="24"/>
      <w:szCs w:val="24"/>
    </w:rPr>
  </w:style>
  <w:style w:type="character" w:styleId="Rimandonotaapidipagina">
    <w:name w:val="footnote reference"/>
    <w:uiPriority w:val="99"/>
    <w:rsid w:val="008717D0"/>
    <w:rPr>
      <w:rFonts w:cs="Times New Roman"/>
      <w:vertAlign w:val="superscript"/>
    </w:rPr>
  </w:style>
  <w:style w:type="character" w:customStyle="1" w:styleId="apple-converted-space">
    <w:name w:val="apple-converted-space"/>
    <w:basedOn w:val="Carpredefinitoparagrafo"/>
    <w:rsid w:val="00421C40"/>
  </w:style>
  <w:style w:type="paragraph" w:styleId="Paragrafoelenco">
    <w:name w:val="List Paragraph"/>
    <w:basedOn w:val="Normale"/>
    <w:uiPriority w:val="34"/>
    <w:qFormat/>
    <w:rsid w:val="0028329F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067042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058B4"/>
    <w:rPr>
      <w:rFonts w:ascii="Consolas" w:eastAsiaTheme="minorHAnsi" w:hAnsi="Consolas" w:cstheme="minorBidi"/>
      <w:sz w:val="21"/>
      <w:szCs w:val="21"/>
      <w:lang w:val="es-E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58B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923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tr-TR"/>
    </w:rPr>
  </w:style>
  <w:style w:type="paragraph" w:customStyle="1" w:styleId="EndNoteBibliography">
    <w:name w:val="EndNote Bibliography"/>
    <w:basedOn w:val="Normale"/>
    <w:link w:val="EndNoteBibliographyChar"/>
    <w:rsid w:val="00410C8D"/>
    <w:pPr>
      <w:spacing w:after="160"/>
      <w:jc w:val="both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410C8D"/>
    <w:rPr>
      <w:rFonts w:ascii="Calibri" w:eastAsiaTheme="minorHAnsi" w:hAnsi="Calibri" w:cstheme="minorBid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unito.it/preview-item/417557?queryId=mysubmissions&amp;" TargetMode="External"/><Relationship Id="rId13" Type="http://schemas.openxmlformats.org/officeDocument/2006/relationships/hyperlink" Target="http://www.sciencedirect.com/science/article/pii/S0009254112004937" TargetMode="External"/><Relationship Id="rId18" Type="http://schemas.openxmlformats.org/officeDocument/2006/relationships/hyperlink" Target="http://www.ingv.it/~roma/cultura/biblioteca/pubblicazioni/anno-2001/atti-diversi-2001MZ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gi.uni-bayreuth.de/annual_report/1999/c_81.p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article/pii/S0009254112003968?v=s5" TargetMode="External"/><Relationship Id="rId17" Type="http://schemas.openxmlformats.org/officeDocument/2006/relationships/hyperlink" Target="http://www.ingv.it/~roma/cultura/biblioteca/pubblicazioni/anno-2001/atti-diversi-2001AL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ciencewatch.com/dr/fmf/2011/11novfmf/11novfmfGior/" TargetMode="External"/><Relationship Id="rId20" Type="http://schemas.openxmlformats.org/officeDocument/2006/relationships/hyperlink" Target="http://www.bgi.uni-bayreuth.de/annual_report/1999/c_78.p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07/s00410-015-1196-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doc.ub.uni-muenchen.de/archive/00000744/" TargetMode="External"/><Relationship Id="rId23" Type="http://schemas.openxmlformats.org/officeDocument/2006/relationships/hyperlink" Target="http://www.lpi.usra.edu/meetings/gold2001/pdf/3725.pdf" TargetMode="External"/><Relationship Id="rId10" Type="http://schemas.openxmlformats.org/officeDocument/2006/relationships/hyperlink" Target="https://doi.org/10.4401/ag-7839" TargetMode="External"/><Relationship Id="rId19" Type="http://schemas.openxmlformats.org/officeDocument/2006/relationships/hyperlink" Target="http://www.ingv.it/~roma/cultura/biblioteca/pubblicazioni/anno-2001/atti-diversi-2001M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jrs.5675" TargetMode="External"/><Relationship Id="rId14" Type="http://schemas.openxmlformats.org/officeDocument/2006/relationships/hyperlink" Target="http://www.sciencedirect.com/science/article/pii/S0377027312003241" TargetMode="External"/><Relationship Id="rId22" Type="http://schemas.openxmlformats.org/officeDocument/2006/relationships/hyperlink" Target="http://www.bgi.uni-bayreuth.de/annual_report/1998/c_83.p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4730-A31E-497C-905B-E71E05F1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3119</Words>
  <Characters>17780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Curriculum Vitae Format - Template</vt:lpstr>
      <vt:lpstr>European Curriculum Vitae Format - Template</vt:lpstr>
    </vt:vector>
  </TitlesOfParts>
  <Company/>
  <LinksUpToDate>false</LinksUpToDate>
  <CharactersWithSpaces>20858</CharactersWithSpaces>
  <SharedDoc>false</SharedDoc>
  <HLinks>
    <vt:vector size="240" baseType="variant">
      <vt:variant>
        <vt:i4>7274617</vt:i4>
      </vt:variant>
      <vt:variant>
        <vt:i4>126</vt:i4>
      </vt:variant>
      <vt:variant>
        <vt:i4>0</vt:i4>
      </vt:variant>
      <vt:variant>
        <vt:i4>5</vt:i4>
      </vt:variant>
      <vt:variant>
        <vt:lpwstr>http://www.cosis.net/abstracts/EGU06/06559/EGU06-J-06559-1.pdf</vt:lpwstr>
      </vt:variant>
      <vt:variant>
        <vt:lpwstr/>
      </vt:variant>
      <vt:variant>
        <vt:i4>6160468</vt:i4>
      </vt:variant>
      <vt:variant>
        <vt:i4>123</vt:i4>
      </vt:variant>
      <vt:variant>
        <vt:i4>0</vt:i4>
      </vt:variant>
      <vt:variant>
        <vt:i4>5</vt:i4>
      </vt:variant>
      <vt:variant>
        <vt:lpwstr>http://www.cosis.net/abstracts/EGU06/06103/EGU06-J-06103.pdf</vt:lpwstr>
      </vt:variant>
      <vt:variant>
        <vt:lpwstr/>
      </vt:variant>
      <vt:variant>
        <vt:i4>6160468</vt:i4>
      </vt:variant>
      <vt:variant>
        <vt:i4>120</vt:i4>
      </vt:variant>
      <vt:variant>
        <vt:i4>0</vt:i4>
      </vt:variant>
      <vt:variant>
        <vt:i4>5</vt:i4>
      </vt:variant>
      <vt:variant>
        <vt:lpwstr>http://www.cosis.net/abstracts/EGU2007/02698/EGU2007-J-02698.pdf</vt:lpwstr>
      </vt:variant>
      <vt:variant>
        <vt:lpwstr/>
      </vt:variant>
      <vt:variant>
        <vt:i4>2162783</vt:i4>
      </vt:variant>
      <vt:variant>
        <vt:i4>117</vt:i4>
      </vt:variant>
      <vt:variant>
        <vt:i4>0</vt:i4>
      </vt:variant>
      <vt:variant>
        <vt:i4>5</vt:i4>
      </vt:variant>
      <vt:variant>
        <vt:lpwstr>http://docto.ipgp.jussieu.fr/congres/CDD_2008/?t=programme&amp;langue=2</vt:lpwstr>
      </vt:variant>
      <vt:variant>
        <vt:lpwstr/>
      </vt:variant>
      <vt:variant>
        <vt:i4>5570644</vt:i4>
      </vt:variant>
      <vt:variant>
        <vt:i4>114</vt:i4>
      </vt:variant>
      <vt:variant>
        <vt:i4>0</vt:i4>
      </vt:variant>
      <vt:variant>
        <vt:i4>5</vt:i4>
      </vt:variant>
      <vt:variant>
        <vt:lpwstr>http://www.cosis.net/abstracts/EGU2008/06759/EGU2008-A-06759.pdf</vt:lpwstr>
      </vt:variant>
      <vt:variant>
        <vt:lpwstr/>
      </vt:variant>
      <vt:variant>
        <vt:i4>8323170</vt:i4>
      </vt:variant>
      <vt:variant>
        <vt:i4>111</vt:i4>
      </vt:variant>
      <vt:variant>
        <vt:i4>0</vt:i4>
      </vt:variant>
      <vt:variant>
        <vt:i4>5</vt:i4>
      </vt:variant>
      <vt:variant>
        <vt:lpwstr>http://www.iavcei2008.hi.is/Apps/WebObjects/HI.woa/swdocument/1013925/Final+Programme+-+pdf</vt:lpwstr>
      </vt:variant>
      <vt:variant>
        <vt:lpwstr/>
      </vt:variant>
      <vt:variant>
        <vt:i4>8323170</vt:i4>
      </vt:variant>
      <vt:variant>
        <vt:i4>108</vt:i4>
      </vt:variant>
      <vt:variant>
        <vt:i4>0</vt:i4>
      </vt:variant>
      <vt:variant>
        <vt:i4>5</vt:i4>
      </vt:variant>
      <vt:variant>
        <vt:lpwstr>http://www.iavcei2008.hi.is/Apps/WebObjects/HI.woa/swdocument/1013925/Final+Programme+-+pdf</vt:lpwstr>
      </vt:variant>
      <vt:variant>
        <vt:lpwstr/>
      </vt:variant>
      <vt:variant>
        <vt:i4>8323170</vt:i4>
      </vt:variant>
      <vt:variant>
        <vt:i4>105</vt:i4>
      </vt:variant>
      <vt:variant>
        <vt:i4>0</vt:i4>
      </vt:variant>
      <vt:variant>
        <vt:i4>5</vt:i4>
      </vt:variant>
      <vt:variant>
        <vt:lpwstr>http://www.iavcei2008.hi.is/Apps/WebObjects/HI.woa/swdocument/1013925/Final+Programme+-+pdf</vt:lpwstr>
      </vt:variant>
      <vt:variant>
        <vt:lpwstr/>
      </vt:variant>
      <vt:variant>
        <vt:i4>2687010</vt:i4>
      </vt:variant>
      <vt:variant>
        <vt:i4>102</vt:i4>
      </vt:variant>
      <vt:variant>
        <vt:i4>0</vt:i4>
      </vt:variant>
      <vt:variant>
        <vt:i4>5</vt:i4>
      </vt:variant>
      <vt:variant>
        <vt:lpwstr>http://www.uibk.ac.at/mineralogie/empg2008/poster.html</vt:lpwstr>
      </vt:variant>
      <vt:variant>
        <vt:lpwstr/>
      </vt:variant>
      <vt:variant>
        <vt:i4>1507358</vt:i4>
      </vt:variant>
      <vt:variant>
        <vt:i4>99</vt:i4>
      </vt:variant>
      <vt:variant>
        <vt:i4>0</vt:i4>
      </vt:variant>
      <vt:variant>
        <vt:i4>5</vt:i4>
      </vt:variant>
      <vt:variant>
        <vt:lpwstr>http://www.uibk.ac.at/mineralogie/empg2008/talks.html</vt:lpwstr>
      </vt:variant>
      <vt:variant>
        <vt:lpwstr/>
      </vt:variant>
      <vt:variant>
        <vt:i4>3932214</vt:i4>
      </vt:variant>
      <vt:variant>
        <vt:i4>87</vt:i4>
      </vt:variant>
      <vt:variant>
        <vt:i4>0</vt:i4>
      </vt:variant>
      <vt:variant>
        <vt:i4>5</vt:i4>
      </vt:variant>
      <vt:variant>
        <vt:lpwstr>http://www.iavcei2013.com/</vt:lpwstr>
      </vt:variant>
      <vt:variant>
        <vt:lpwstr/>
      </vt:variant>
      <vt:variant>
        <vt:i4>7209071</vt:i4>
      </vt:variant>
      <vt:variant>
        <vt:i4>84</vt:i4>
      </vt:variant>
      <vt:variant>
        <vt:i4>0</vt:i4>
      </vt:variant>
      <vt:variant>
        <vt:i4>5</vt:i4>
      </vt:variant>
      <vt:variant>
        <vt:lpwstr>http://meetings.copernicus.org/egu2011/</vt:lpwstr>
      </vt:variant>
      <vt:variant>
        <vt:lpwstr/>
      </vt:variant>
      <vt:variant>
        <vt:i4>2949223</vt:i4>
      </vt:variant>
      <vt:variant>
        <vt:i4>81</vt:i4>
      </vt:variant>
      <vt:variant>
        <vt:i4>0</vt:i4>
      </vt:variant>
      <vt:variant>
        <vt:i4>5</vt:i4>
      </vt:variant>
      <vt:variant>
        <vt:lpwstr>http://meetingorganizer.copernicus.org/EGU2011/EGU2011-5427.pdf</vt:lpwstr>
      </vt:variant>
      <vt:variant>
        <vt:lpwstr/>
      </vt:variant>
      <vt:variant>
        <vt:i4>1507392</vt:i4>
      </vt:variant>
      <vt:variant>
        <vt:i4>78</vt:i4>
      </vt:variant>
      <vt:variant>
        <vt:i4>0</vt:i4>
      </vt:variant>
      <vt:variant>
        <vt:i4>5</vt:i4>
      </vt:variant>
      <vt:variant>
        <vt:lpwstr>http://fallmeeting.agu.org/2011/</vt:lpwstr>
      </vt:variant>
      <vt:variant>
        <vt:lpwstr/>
      </vt:variant>
      <vt:variant>
        <vt:i4>7340056</vt:i4>
      </vt:variant>
      <vt:variant>
        <vt:i4>75</vt:i4>
      </vt:variant>
      <vt:variant>
        <vt:i4>0</vt:i4>
      </vt:variant>
      <vt:variant>
        <vt:i4>5</vt:i4>
      </vt:variant>
      <vt:variant>
        <vt:lpwstr>http://www.agu.org/cgi-bin/SFgate/SFgate?language=English&amp;verbose=0&amp;listenv=table&amp;application=fm11&amp;convert=&amp;converthl=&amp;refinequery=&amp;formintern=&amp;formextern=&amp;transquery=giordano&amp;_lines=&amp;multiple=0&amp;descriptor=%2fdata%2fepubs%2fwais%2findexes%2ffm11%2ffm11%7c618%7c3788%7cThe%20Multiphase%20Rheology%20of%20Monte%20Nuovo%26%238217%3bs%20Eruption%20%28Campi%20Flegrei%2c%20Italy%29%7cHTML%7clocalhost:0%7c%2fdata%2fepubs%2fwais%2findexes%2ffm11%2ffm11%7c72659824%2072663612%20%2fdata2%2fepubs%2fwais%2fdata%2ffm11%2ffm11.txt</vt:lpwstr>
      </vt:variant>
      <vt:variant>
        <vt:lpwstr/>
      </vt:variant>
      <vt:variant>
        <vt:i4>7536751</vt:i4>
      </vt:variant>
      <vt:variant>
        <vt:i4>72</vt:i4>
      </vt:variant>
      <vt:variant>
        <vt:i4>0</vt:i4>
      </vt:variant>
      <vt:variant>
        <vt:i4>5</vt:i4>
      </vt:variant>
      <vt:variant>
        <vt:lpwstr>http://www.egu2012.eu/</vt:lpwstr>
      </vt:variant>
      <vt:variant>
        <vt:lpwstr/>
      </vt:variant>
      <vt:variant>
        <vt:i4>7536751</vt:i4>
      </vt:variant>
      <vt:variant>
        <vt:i4>69</vt:i4>
      </vt:variant>
      <vt:variant>
        <vt:i4>0</vt:i4>
      </vt:variant>
      <vt:variant>
        <vt:i4>5</vt:i4>
      </vt:variant>
      <vt:variant>
        <vt:lpwstr>http://www.egu2012.eu/</vt:lpwstr>
      </vt:variant>
      <vt:variant>
        <vt:lpwstr/>
      </vt:variant>
      <vt:variant>
        <vt:i4>65620</vt:i4>
      </vt:variant>
      <vt:variant>
        <vt:i4>66</vt:i4>
      </vt:variant>
      <vt:variant>
        <vt:i4>0</vt:i4>
      </vt:variant>
      <vt:variant>
        <vt:i4>5</vt:i4>
      </vt:variant>
      <vt:variant>
        <vt:lpwstr>http://meetingorganizer.copernicus.org/EGU2012/EGU2012-2647-1.pdf</vt:lpwstr>
      </vt:variant>
      <vt:variant>
        <vt:lpwstr/>
      </vt:variant>
      <vt:variant>
        <vt:i4>4063352</vt:i4>
      </vt:variant>
      <vt:variant>
        <vt:i4>63</vt:i4>
      </vt:variant>
      <vt:variant>
        <vt:i4>0</vt:i4>
      </vt:variant>
      <vt:variant>
        <vt:i4>5</vt:i4>
      </vt:variant>
      <vt:variant>
        <vt:lpwstr>http://www.agu.org/meetings/fm12/waisfm12.html</vt:lpwstr>
      </vt:variant>
      <vt:variant>
        <vt:lpwstr/>
      </vt:variant>
      <vt:variant>
        <vt:i4>7340059</vt:i4>
      </vt:variant>
      <vt:variant>
        <vt:i4>60</vt:i4>
      </vt:variant>
      <vt:variant>
        <vt:i4>0</vt:i4>
      </vt:variant>
      <vt:variant>
        <vt:i4>5</vt:i4>
      </vt:variant>
      <vt:variant>
        <vt:lpwstr>http://www.agu.org/cgi-bin/SFgate/SFgate?language=English&amp;verbose=0&amp;listenv=table&amp;application=fm12&amp;convert=&amp;converthl=&amp;refinequery=&amp;formintern=&amp;formextern=&amp;transquery=giordano&amp;_lines=&amp;multiple=0&amp;descriptor=%2fdata%2fepubs%2fwais%2findexes%2ffm12%2ffm12%7c524%7c4884%7cDissolved%2c%20Exsolved%20and%20Re-dissolved%20H2O%20in%20Volcanology:%20Rheology%2c%20Glass%20Transition%2c%20and%20Thermodynamics%20%3Ci%3E%28Invited%29%3C%2fi%3E%7cHTML%7clocalhost:0%7c%2fdata%2fepubs%2fwais%2findexes%2ffm12%2ffm12%7c78816968%2078821852%20%2fdata2%2fepubs%2fwais%2fdata%2ffm12%2ffm12.txt</vt:lpwstr>
      </vt:variant>
      <vt:variant>
        <vt:lpwstr/>
      </vt:variant>
      <vt:variant>
        <vt:i4>4063352</vt:i4>
      </vt:variant>
      <vt:variant>
        <vt:i4>57</vt:i4>
      </vt:variant>
      <vt:variant>
        <vt:i4>0</vt:i4>
      </vt:variant>
      <vt:variant>
        <vt:i4>5</vt:i4>
      </vt:variant>
      <vt:variant>
        <vt:lpwstr>http://www.agu.org/meetings/fm12/waisfm12.html</vt:lpwstr>
      </vt:variant>
      <vt:variant>
        <vt:lpwstr/>
      </vt:variant>
      <vt:variant>
        <vt:i4>4063352</vt:i4>
      </vt:variant>
      <vt:variant>
        <vt:i4>54</vt:i4>
      </vt:variant>
      <vt:variant>
        <vt:i4>0</vt:i4>
      </vt:variant>
      <vt:variant>
        <vt:i4>5</vt:i4>
      </vt:variant>
      <vt:variant>
        <vt:lpwstr>http://www.agu.org/meetings/fm12/waisfm12.html</vt:lpwstr>
      </vt:variant>
      <vt:variant>
        <vt:lpwstr/>
      </vt:variant>
      <vt:variant>
        <vt:i4>40</vt:i4>
      </vt:variant>
      <vt:variant>
        <vt:i4>51</vt:i4>
      </vt:variant>
      <vt:variant>
        <vt:i4>0</vt:i4>
      </vt:variant>
      <vt:variant>
        <vt:i4>5</vt:i4>
      </vt:variant>
      <vt:variant>
        <vt:lpwstr>http://mappaproject.arch.unipi.it/?page_id=1965</vt:lpwstr>
      </vt:variant>
      <vt:variant>
        <vt:lpwstr/>
      </vt:variant>
      <vt:variant>
        <vt:i4>1048636</vt:i4>
      </vt:variant>
      <vt:variant>
        <vt:i4>48</vt:i4>
      </vt:variant>
      <vt:variant>
        <vt:i4>0</vt:i4>
      </vt:variant>
      <vt:variant>
        <vt:i4>5</vt:i4>
      </vt:variant>
      <vt:variant>
        <vt:lpwstr>http://www.iavcei2013.com/pdf/iavcei_pro0712.pdf</vt:lpwstr>
      </vt:variant>
      <vt:variant>
        <vt:lpwstr/>
      </vt:variant>
      <vt:variant>
        <vt:i4>1835030</vt:i4>
      </vt:variant>
      <vt:variant>
        <vt:i4>45</vt:i4>
      </vt:variant>
      <vt:variant>
        <vt:i4>0</vt:i4>
      </vt:variant>
      <vt:variant>
        <vt:i4>5</vt:i4>
      </vt:variant>
      <vt:variant>
        <vt:lpwstr>http://www.aiqua.it/</vt:lpwstr>
      </vt:variant>
      <vt:variant>
        <vt:lpwstr/>
      </vt:variant>
      <vt:variant>
        <vt:i4>5505115</vt:i4>
      </vt:variant>
      <vt:variant>
        <vt:i4>42</vt:i4>
      </vt:variant>
      <vt:variant>
        <vt:i4>0</vt:i4>
      </vt:variant>
      <vt:variant>
        <vt:i4>5</vt:i4>
      </vt:variant>
      <vt:variant>
        <vt:lpwstr>http://www.aiqua.it/attachments/article/115/Congresso AIQUA 2013 -Terza Circolare.pdf</vt:lpwstr>
      </vt:variant>
      <vt:variant>
        <vt:lpwstr/>
      </vt:variant>
      <vt:variant>
        <vt:i4>1835030</vt:i4>
      </vt:variant>
      <vt:variant>
        <vt:i4>39</vt:i4>
      </vt:variant>
      <vt:variant>
        <vt:i4>0</vt:i4>
      </vt:variant>
      <vt:variant>
        <vt:i4>5</vt:i4>
      </vt:variant>
      <vt:variant>
        <vt:lpwstr>http://www.aiqua.it/</vt:lpwstr>
      </vt:variant>
      <vt:variant>
        <vt:lpwstr/>
      </vt:variant>
      <vt:variant>
        <vt:i4>5505115</vt:i4>
      </vt:variant>
      <vt:variant>
        <vt:i4>36</vt:i4>
      </vt:variant>
      <vt:variant>
        <vt:i4>0</vt:i4>
      </vt:variant>
      <vt:variant>
        <vt:i4>5</vt:i4>
      </vt:variant>
      <vt:variant>
        <vt:lpwstr>http://www.aiqua.it/attachments/article/115/Congresso AIQUA 2013 -Terza Circolare.pdf</vt:lpwstr>
      </vt:variant>
      <vt:variant>
        <vt:lpwstr/>
      </vt:variant>
      <vt:variant>
        <vt:i4>3932214</vt:i4>
      </vt:variant>
      <vt:variant>
        <vt:i4>33</vt:i4>
      </vt:variant>
      <vt:variant>
        <vt:i4>0</vt:i4>
      </vt:variant>
      <vt:variant>
        <vt:i4>5</vt:i4>
      </vt:variant>
      <vt:variant>
        <vt:lpwstr>http://www.iavcei2013.com/</vt:lpwstr>
      </vt:variant>
      <vt:variant>
        <vt:lpwstr/>
      </vt:variant>
      <vt:variant>
        <vt:i4>1048636</vt:i4>
      </vt:variant>
      <vt:variant>
        <vt:i4>30</vt:i4>
      </vt:variant>
      <vt:variant>
        <vt:i4>0</vt:i4>
      </vt:variant>
      <vt:variant>
        <vt:i4>5</vt:i4>
      </vt:variant>
      <vt:variant>
        <vt:lpwstr>http://www.iavcei2013.com/pdf/iavcei_pro0712.pdf</vt:lpwstr>
      </vt:variant>
      <vt:variant>
        <vt:lpwstr/>
      </vt:variant>
      <vt:variant>
        <vt:i4>2752619</vt:i4>
      </vt:variant>
      <vt:variant>
        <vt:i4>27</vt:i4>
      </vt:variant>
      <vt:variant>
        <vt:i4>0</vt:i4>
      </vt:variant>
      <vt:variant>
        <vt:i4>5</vt:i4>
      </vt:variant>
      <vt:variant>
        <vt:lpwstr>http://www.unicam.it/geologia/natglass2013/booklet.html</vt:lpwstr>
      </vt:variant>
      <vt:variant>
        <vt:lpwstr/>
      </vt:variant>
      <vt:variant>
        <vt:i4>3735675</vt:i4>
      </vt:variant>
      <vt:variant>
        <vt:i4>24</vt:i4>
      </vt:variant>
      <vt:variant>
        <vt:i4>0</vt:i4>
      </vt:variant>
      <vt:variant>
        <vt:i4>5</vt:i4>
      </vt:variant>
      <vt:variant>
        <vt:lpwstr>http://www.unicam.it/geologia/natglass2013/booklet.pdf</vt:lpwstr>
      </vt:variant>
      <vt:variant>
        <vt:lpwstr/>
      </vt:variant>
      <vt:variant>
        <vt:i4>3473455</vt:i4>
      </vt:variant>
      <vt:variant>
        <vt:i4>21</vt:i4>
      </vt:variant>
      <vt:variant>
        <vt:i4>0</vt:i4>
      </vt:variant>
      <vt:variant>
        <vt:i4>5</vt:i4>
      </vt:variant>
      <vt:variant>
        <vt:lpwstr>http://sciencewatch.com/dr/fmf/2011/11novfmf/11novfmfGior/</vt:lpwstr>
      </vt:variant>
      <vt:variant>
        <vt:lpwstr/>
      </vt:variant>
      <vt:variant>
        <vt:i4>3473455</vt:i4>
      </vt:variant>
      <vt:variant>
        <vt:i4>18</vt:i4>
      </vt:variant>
      <vt:variant>
        <vt:i4>0</vt:i4>
      </vt:variant>
      <vt:variant>
        <vt:i4>5</vt:i4>
      </vt:variant>
      <vt:variant>
        <vt:lpwstr>http://sciencewatch.com/dr/fmf/2011/11novfmf/11novfmfGior/</vt:lpwstr>
      </vt:variant>
      <vt:variant>
        <vt:lpwstr/>
      </vt:variant>
      <vt:variant>
        <vt:i4>1114112</vt:i4>
      </vt:variant>
      <vt:variant>
        <vt:i4>15</vt:i4>
      </vt:variant>
      <vt:variant>
        <vt:i4>0</vt:i4>
      </vt:variant>
      <vt:variant>
        <vt:i4>5</vt:i4>
      </vt:variant>
      <vt:variant>
        <vt:lpwstr>http://edoc.ub.uni-muenchen.de/archive/00000744/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http://edoc.ub.uni-muenchen.de/archive/00000744/</vt:lpwstr>
      </vt:variant>
      <vt:variant>
        <vt:lpwstr/>
      </vt:variant>
      <vt:variant>
        <vt:i4>6684697</vt:i4>
      </vt:variant>
      <vt:variant>
        <vt:i4>9</vt:i4>
      </vt:variant>
      <vt:variant>
        <vt:i4>0</vt:i4>
      </vt:variant>
      <vt:variant>
        <vt:i4>5</vt:i4>
      </vt:variant>
      <vt:variant>
        <vt:lpwstr>http://www.unito.it/unitoWAR/ShowBinary/FSRepo/D011/Allegati/dott_corsi12.pdf</vt:lpwstr>
      </vt:variant>
      <vt:variant>
        <vt:lpwstr/>
      </vt:variant>
      <vt:variant>
        <vt:i4>589863</vt:i4>
      </vt:variant>
      <vt:variant>
        <vt:i4>6</vt:i4>
      </vt:variant>
      <vt:variant>
        <vt:i4>0</vt:i4>
      </vt:variant>
      <vt:variant>
        <vt:i4>5</vt:i4>
      </vt:variant>
      <vt:variant>
        <vt:lpwstr>http://geologia.campusnet.unito.it/do/corsi.pl/Show?_id=fb1c;sort=DEFAULT;search=;hits=99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http://www.giordano.pi.it/</vt:lpwstr>
      </vt:variant>
      <vt:variant>
        <vt:lpwstr/>
      </vt:variant>
      <vt:variant>
        <vt:i4>4980793</vt:i4>
      </vt:variant>
      <vt:variant>
        <vt:i4>0</vt:i4>
      </vt:variant>
      <vt:variant>
        <vt:i4>0</vt:i4>
      </vt:variant>
      <vt:variant>
        <vt:i4>5</vt:i4>
      </vt:variant>
      <vt:variant>
        <vt:lpwstr>mailto:dgiordano@ija.csic.es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Curriculum Vitae Format - Template</dc:title>
  <dc:subject>Template of curriculum vitae in european format</dc:subject>
  <dc:creator>www.cerco-lavoro.info</dc:creator>
  <cp:lastModifiedBy>Daniele Giordano</cp:lastModifiedBy>
  <cp:revision>3</cp:revision>
  <cp:lastPrinted>2017-12-14T06:58:00Z</cp:lastPrinted>
  <dcterms:created xsi:type="dcterms:W3CDTF">2020-04-15T13:04:00Z</dcterms:created>
  <dcterms:modified xsi:type="dcterms:W3CDTF">2020-04-15T13:06:00Z</dcterms:modified>
</cp:coreProperties>
</file>